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5715000" cy="3952875"/>
            <wp:effectExtent l="0" t="0" r="0" b="9525"/>
            <wp:docPr id="2" name="Рисунок 2" descr="http://slanmo.ru.swtest.ru/sites/default/files/Razdels/Glavnaya/contents/image14347854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anmo.ru.swtest.ru/sites/default/files/Razdels/Glavnaya/contents/image143478544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b/>
          <w:bCs/>
          <w:color w:val="333333"/>
          <w:sz w:val="21"/>
          <w:szCs w:val="21"/>
        </w:rPr>
        <w:t>О преимуществах получения услуг в электронном виде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Под </w:t>
      </w:r>
      <w:r>
        <w:rPr>
          <w:rStyle w:val="a4"/>
          <w:rFonts w:ascii="Helvetica" w:hAnsi="Helvetica"/>
          <w:color w:val="333333"/>
          <w:sz w:val="21"/>
          <w:szCs w:val="21"/>
        </w:rPr>
        <w:t>электронными услугами</w:t>
      </w:r>
      <w:r>
        <w:rPr>
          <w:rFonts w:ascii="Helvetica" w:hAnsi="Helvetica"/>
          <w:color w:val="333333"/>
          <w:sz w:val="21"/>
          <w:szCs w:val="21"/>
        </w:rPr>
        <w:t> 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Преимущества получения государственных и муниципальных услуг в электронном виде заключаются в: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доступности информации, связанной с получением услуг;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возможности подачи заявления о предоставлении государственных и муниципальных услуг с домашнего или рабочего компьютера;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упрощении процедур получения государственной и муниципальной услуги;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сокращение времени от подачи заявления до выдачи оформленного документа;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д) информированности гражданина на каждом этапе работы по его заявлению;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е) сокращение количества предоставляемых документов;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ж) ликвидации бюрократических проволочек вследствие внедрения системы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электронного документооборота;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з) снижении коррупционных рисков, возникающих при личном общении с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чиновниками.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того, чтобы получить государственную и муниципальную услуг в электронной форме, нужно зарегистрироваться на Портале государственных и муниципальных услуг (</w:t>
      </w:r>
      <w:hyperlink r:id="rId5" w:history="1">
        <w:r>
          <w:rPr>
            <w:rStyle w:val="a5"/>
            <w:rFonts w:ascii="Helvetica" w:hAnsi="Helvetica"/>
            <w:color w:val="6598F4"/>
            <w:sz w:val="21"/>
            <w:szCs w:val="21"/>
          </w:rPr>
          <w:t>www.gosuslugi.ru</w:t>
        </w:r>
      </w:hyperlink>
      <w:r>
        <w:rPr>
          <w:rFonts w:ascii="Helvetica" w:hAnsi="Helvetica"/>
          <w:color w:val="333333"/>
          <w:sz w:val="21"/>
          <w:szCs w:val="21"/>
        </w:rPr>
        <w:t>).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Портал государственных и муниципальных услуг 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</w:t>
      </w:r>
      <w:r>
        <w:rPr>
          <w:rFonts w:ascii="Helvetica" w:hAnsi="Helvetica"/>
          <w:color w:val="333333"/>
          <w:sz w:val="21"/>
          <w:szCs w:val="21"/>
        </w:rPr>
        <w:lastRenderedPageBreak/>
        <w:t>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едином портале государственных и муниципальных услуг заявитель имеет возможность, не посещая орган власти: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получить полную информацию об интересуемой услуге;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скачать формы заявлений и иных документов, необходимых для получения услуги;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подать заявление на получение услуги;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отслеживать статус обработки заявления в Личном кабинете;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получить результат оказания услуги.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9144000" cy="6858000"/>
            <wp:effectExtent l="0" t="0" r="0" b="0"/>
            <wp:docPr id="1" name="Рисунок 1" descr="http://slanmo.ru.swtest.ru/sites/default/files/Razdels/Glavnaya/contents/slayd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anmo.ru.swtest.ru/sites/default/files/Razdels/Glavnaya/contents/slayd1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b/>
          <w:bCs/>
          <w:color w:val="333333"/>
          <w:sz w:val="21"/>
          <w:szCs w:val="21"/>
        </w:rPr>
        <w:t>Как зарегистрироваться на Портале государственных и муниципальных услуг?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a) с помощью информационной сети Интернет зайти на Единый портал государственных и муниципальных услуг </w:t>
      </w:r>
      <w:hyperlink r:id="rId7" w:history="1">
        <w:r>
          <w:rPr>
            <w:rStyle w:val="a5"/>
            <w:rFonts w:ascii="Helvetica" w:hAnsi="Helvetica"/>
            <w:color w:val="6598F4"/>
            <w:sz w:val="21"/>
            <w:szCs w:val="21"/>
          </w:rPr>
          <w:t>www.gosuslugi.ru</w:t>
        </w:r>
      </w:hyperlink>
      <w:r>
        <w:rPr>
          <w:rFonts w:ascii="Helvetica" w:hAnsi="Helvetica"/>
          <w:color w:val="333333"/>
          <w:sz w:val="21"/>
          <w:szCs w:val="21"/>
        </w:rPr>
        <w:t>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в верхней правой части поля главной страницы в разделе «Личный кабинет» выбрать кнопку «Регистрация»;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далее следовать инструкции, переходя по ссылке «Далее» (при заполнении разделов потребуются данные паспорта, СНИЛСа, номера мобильного телефона и адреса электронной почты, поэтому рекомендуется подготовить их заранее, а также, (Важно!) запомнить или записать введенный Вами пароль, который Вам в последующем понадобится при авторизации на Портале государственных и муниципальных услуг);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выбрать способ получения кода активации (например, получить заказным письмом через почту);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Процесс регистрации на Портале государственных и муниципальных услуг завершен.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b/>
          <w:bCs/>
          <w:color w:val="333333"/>
          <w:sz w:val="21"/>
          <w:szCs w:val="21"/>
        </w:rPr>
        <w:t>Где можно зарегистрироваться на Портале государственных и муниципальных услуг и получать государственные и муниципальные услуги в электронном виде?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с домашнего или рабочего компьютера через информационную сеть Интернет по ссылке </w:t>
      </w:r>
      <w:hyperlink r:id="rId8" w:history="1">
        <w:r>
          <w:rPr>
            <w:rStyle w:val="a5"/>
            <w:rFonts w:ascii="Helvetica" w:hAnsi="Helvetica"/>
            <w:color w:val="6598F4"/>
            <w:sz w:val="21"/>
            <w:szCs w:val="21"/>
          </w:rPr>
          <w:t>www.gosuslugi.ru</w:t>
        </w:r>
      </w:hyperlink>
      <w:r>
        <w:rPr>
          <w:rFonts w:ascii="Helvetica" w:hAnsi="Helvetica"/>
          <w:color w:val="333333"/>
          <w:sz w:val="21"/>
          <w:szCs w:val="21"/>
        </w:rPr>
        <w:t>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через филиал ГБУ ЛО «МФЦ» «Сланцевский» по адресу: г. Сланцы, ул. Кирова, д. 16а (Режим работы: с 9.00 до 21.00 ежедневно, без перерыва)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b/>
          <w:bCs/>
          <w:color w:val="333333"/>
          <w:sz w:val="21"/>
          <w:szCs w:val="21"/>
        </w:rPr>
        <w:t>Как получить государственную и муниципальную услугу в электронном виде?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начала нужно определиться с «Вашим местоположением» на Портале государственных и муниципальных услуг.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 - частоте заказа услуги) и представлены в виде каталога. Кроме того организован поиск услуг, организаций, документов и форм по ключевым словам.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Ваша задача: выбрать нужную Вам услугу и следовать инструкциям. Каждая услуга имеет информационную карточку, с которой требуется внимательно ознакомиться, она содержит: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наименование услуги;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категории заявителей, которым предоставляется услуга;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 их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предоставления с указанием услуг, в результате предоставления которых могут быть получены такие документы;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сведения о стоимости и порядке оплаты;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результат предоставления услуги;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сроки предоставления услуги;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основания для приостановления услуги или отказа в ее предоставлении;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информация о месте предоставления услуги;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контакты для получения дополнительной информации (телефоны органа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государственной власти или органа местного самоуправления, ответственного за предоставление услуги);</w:t>
      </w:r>
      <w:bookmarkStart w:id="0" w:name="_GoBack"/>
      <w:bookmarkEnd w:id="0"/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b/>
          <w:bCs/>
          <w:color w:val="333333"/>
          <w:sz w:val="21"/>
          <w:szCs w:val="21"/>
        </w:rPr>
        <w:t>Внимание!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/>
          <w:color w:val="333333"/>
          <w:sz w:val="21"/>
          <w:szCs w:val="21"/>
        </w:rPr>
        <w:t>Конфиденциальность сведений гарантируют современные механизмы шифрования  –  весь обмен данными происходит по защищенным каналам связи.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Отправив заявление на услугу, Вы можете в «Личном кабинете» по номеру документа отследить статус своего обращения.</w:t>
      </w:r>
    </w:p>
    <w:p w:rsidR="00774FD7" w:rsidRDefault="00774FD7" w:rsidP="00774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компьютера.</w:t>
      </w:r>
    </w:p>
    <w:p w:rsidR="00C40F7E" w:rsidRDefault="00C40F7E"/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D3"/>
    <w:rsid w:val="00774FD7"/>
    <w:rsid w:val="008032D3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A977-0275-4208-A569-83ABFD79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4FD7"/>
    <w:rPr>
      <w:i/>
      <w:iCs/>
    </w:rPr>
  </w:style>
  <w:style w:type="character" w:styleId="a5">
    <w:name w:val="Hyperlink"/>
    <w:basedOn w:val="a0"/>
    <w:uiPriority w:val="99"/>
    <w:semiHidden/>
    <w:unhideWhenUsed/>
    <w:rsid w:val="00774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2018-05-24T16:51:00Z</dcterms:created>
  <dcterms:modified xsi:type="dcterms:W3CDTF">2018-05-24T16:51:00Z</dcterms:modified>
</cp:coreProperties>
</file>