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C4" w:rsidRDefault="00ED30C4" w:rsidP="00ED30C4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ED30C4" w:rsidRDefault="00ED30C4" w:rsidP="00ED30C4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ED30C4" w:rsidRDefault="00ED30C4" w:rsidP="00ED30C4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ED30C4" w:rsidRDefault="00ED30C4" w:rsidP="00ED30C4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от__№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D30C4" w:rsidRPr="002555BD" w:rsidRDefault="00ED30C4" w:rsidP="00ED30C4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</w:t>
      </w:r>
    </w:p>
    <w:p w:rsidR="00BC6EAC" w:rsidRPr="00713C26" w:rsidRDefault="00BC6EAC" w:rsidP="00BC6EAC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C6EAC" w:rsidRPr="00713C26" w:rsidRDefault="00BC6EAC" w:rsidP="00BC6EAC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B7A9F" w:rsidRPr="00713C2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3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9B7A9F" w:rsidRPr="00713C26" w:rsidRDefault="00713C26" w:rsidP="00713C26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3C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5464AE" w:rsidRPr="00546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ОБЛАСТИ ОХРАНЫ И </w:t>
      </w:r>
      <w:proofErr w:type="gramStart"/>
      <w:r w:rsidR="005464AE" w:rsidRPr="00546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ИСПОЛЬЗОВАНИЯ</w:t>
      </w:r>
      <w:proofErr w:type="gramEnd"/>
      <w:r w:rsidR="005464AE" w:rsidRPr="00546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ОСОБО ОХРАНЯЕМЫХ ПРИРОДНЫХ ТЕРРИТОРИЙ </w:t>
      </w:r>
      <w:r w:rsidR="00FA7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ТЕРРИТРИИ </w:t>
      </w:r>
      <w:r w:rsidR="00886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С</w:t>
      </w:r>
      <w:r w:rsidRPr="00713C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ЛАНЦЕВСК</w:t>
      </w:r>
      <w:r w:rsidR="00886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ИЙ</w:t>
      </w:r>
      <w:r w:rsidRPr="00713C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</w:t>
      </w:r>
      <w:r w:rsidR="00886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ЫЙ РАЙОН</w:t>
      </w:r>
      <w:r w:rsidRPr="00713C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ЛЕНИНГРАДСКОЙ ОБЛАСТИ </w:t>
      </w:r>
      <w:r w:rsidR="00BC6EAC" w:rsidRPr="00713C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2022 ГОД</w:t>
      </w:r>
    </w:p>
    <w:p w:rsidR="009B7A9F" w:rsidRPr="00713C2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3C26" w:rsidRPr="00713C26" w:rsidRDefault="005464AE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4AE">
        <w:rPr>
          <w:rFonts w:ascii="Times New Roman" w:eastAsia="Calibri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в области охраны и </w:t>
      </w:r>
      <w:proofErr w:type="gramStart"/>
      <w:r w:rsidRPr="005464AE">
        <w:rPr>
          <w:rFonts w:ascii="Times New Roman" w:eastAsia="Calibri" w:hAnsi="Times New Roman" w:cs="Times New Roman"/>
          <w:sz w:val="24"/>
          <w:szCs w:val="24"/>
        </w:rPr>
        <w:t>использования</w:t>
      </w:r>
      <w:proofErr w:type="gramEnd"/>
      <w:r w:rsidRPr="005464AE">
        <w:rPr>
          <w:rFonts w:ascii="Times New Roman" w:eastAsia="Calibri" w:hAnsi="Times New Roman" w:cs="Times New Roman"/>
          <w:sz w:val="24"/>
          <w:szCs w:val="24"/>
        </w:rPr>
        <w:t xml:space="preserve"> особо охраняемых природных территорий </w:t>
      </w:r>
      <w:r w:rsidR="00146030">
        <w:rPr>
          <w:rFonts w:ascii="Times New Roman" w:eastAsia="Calibri" w:hAnsi="Times New Roman" w:cs="Times New Roman"/>
          <w:sz w:val="24"/>
          <w:szCs w:val="24"/>
        </w:rPr>
        <w:t>на территории</w:t>
      </w:r>
      <w:r w:rsidRPr="00713C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65CF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713C26">
        <w:rPr>
          <w:rFonts w:ascii="Times New Roman" w:eastAsia="Calibri" w:hAnsi="Times New Roman" w:cs="Times New Roman"/>
          <w:sz w:val="24"/>
          <w:szCs w:val="24"/>
        </w:rPr>
        <w:t>Сланцевск</w:t>
      </w:r>
      <w:r w:rsidR="008865CF">
        <w:rPr>
          <w:rFonts w:ascii="Times New Roman" w:eastAsia="Calibri" w:hAnsi="Times New Roman" w:cs="Times New Roman"/>
          <w:sz w:val="24"/>
          <w:szCs w:val="24"/>
        </w:rPr>
        <w:t>ий</w:t>
      </w:r>
      <w:proofErr w:type="spellEnd"/>
      <w:r w:rsidR="008865CF">
        <w:rPr>
          <w:rFonts w:ascii="Times New Roman" w:eastAsia="Calibri" w:hAnsi="Times New Roman" w:cs="Times New Roman"/>
          <w:sz w:val="24"/>
          <w:szCs w:val="24"/>
        </w:rPr>
        <w:t xml:space="preserve"> муниципальный</w:t>
      </w:r>
      <w:r w:rsidRPr="00713C26">
        <w:rPr>
          <w:rFonts w:ascii="Times New Roman" w:eastAsia="Calibri" w:hAnsi="Times New Roman" w:cs="Times New Roman"/>
          <w:sz w:val="24"/>
          <w:szCs w:val="24"/>
        </w:rPr>
        <w:t xml:space="preserve"> район Ленинградской области</w:t>
      </w:r>
      <w:r w:rsidRPr="005464AE">
        <w:rPr>
          <w:rFonts w:ascii="Times New Roman" w:eastAsia="Calibri" w:hAnsi="Times New Roman" w:cs="Times New Roman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</w:t>
      </w:r>
      <w:r>
        <w:rPr>
          <w:rFonts w:ascii="Times New Roman" w:eastAsia="Calibri" w:hAnsi="Times New Roman" w:cs="Times New Roman"/>
          <w:sz w:val="24"/>
          <w:szCs w:val="24"/>
        </w:rPr>
        <w:t>нности о способах их соблюдения</w:t>
      </w:r>
      <w:r w:rsidR="00713C26" w:rsidRPr="00713C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7861" w:rsidRDefault="00D07861" w:rsidP="00D0786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2C42" w:rsidRPr="004B2C42" w:rsidRDefault="004B2C42" w:rsidP="00D0786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2C42">
        <w:rPr>
          <w:rFonts w:ascii="Times New Roman" w:eastAsia="Calibri" w:hAnsi="Times New Roman" w:cs="Times New Roman"/>
          <w:b/>
          <w:sz w:val="24"/>
          <w:szCs w:val="24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2C42" w:rsidRPr="004B2C42" w:rsidRDefault="004B2C42" w:rsidP="00D0786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2C42">
        <w:rPr>
          <w:rFonts w:ascii="Times New Roman" w:eastAsia="Calibri" w:hAnsi="Times New Roman" w:cs="Times New Roman"/>
          <w:b/>
          <w:i/>
          <w:sz w:val="24"/>
          <w:szCs w:val="24"/>
        </w:rPr>
        <w:t>1.1. Анализ текущего состояния осуществления вида контроля.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С принятием 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муниципального контроля в области охраны и использования особо охраняемых природных территорий местного значения </w:t>
      </w:r>
      <w:r w:rsidR="00146030">
        <w:rPr>
          <w:rFonts w:ascii="Times New Roman" w:eastAsia="Calibri" w:hAnsi="Times New Roman" w:cs="Times New Roman"/>
          <w:sz w:val="24"/>
          <w:szCs w:val="24"/>
        </w:rPr>
        <w:t>на территории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65CF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8865CF" w:rsidRPr="00713C26">
        <w:rPr>
          <w:rFonts w:ascii="Times New Roman" w:eastAsia="Calibri" w:hAnsi="Times New Roman" w:cs="Times New Roman"/>
          <w:sz w:val="24"/>
          <w:szCs w:val="24"/>
        </w:rPr>
        <w:t>Сланцевск</w:t>
      </w:r>
      <w:r w:rsidR="008865CF">
        <w:rPr>
          <w:rFonts w:ascii="Times New Roman" w:eastAsia="Calibri" w:hAnsi="Times New Roman" w:cs="Times New Roman"/>
          <w:sz w:val="24"/>
          <w:szCs w:val="24"/>
        </w:rPr>
        <w:t>ий</w:t>
      </w:r>
      <w:proofErr w:type="spellEnd"/>
      <w:r w:rsidR="008865CF">
        <w:rPr>
          <w:rFonts w:ascii="Times New Roman" w:eastAsia="Calibri" w:hAnsi="Times New Roman" w:cs="Times New Roman"/>
          <w:sz w:val="24"/>
          <w:szCs w:val="24"/>
        </w:rPr>
        <w:t xml:space="preserve"> муниципальный</w:t>
      </w:r>
      <w:r w:rsidR="008865CF" w:rsidRPr="00713C26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</w:t>
      </w:r>
      <w:proofErr w:type="gramEnd"/>
      <w:r w:rsidRPr="00546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(далее – муниципальный контроль в области охраны и </w:t>
      </w:r>
      <w:proofErr w:type="gramStart"/>
      <w:r w:rsidRPr="004B2C42">
        <w:rPr>
          <w:rFonts w:ascii="Times New Roman" w:eastAsia="Calibri" w:hAnsi="Times New Roman" w:cs="Times New Roman"/>
          <w:sz w:val="24"/>
          <w:szCs w:val="24"/>
        </w:rPr>
        <w:t>использования</w:t>
      </w:r>
      <w:proofErr w:type="gramEnd"/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 особо охраняемых природных территорий) было отнесено 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</w:t>
      </w:r>
      <w:r w:rsidR="00146030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8865CF">
        <w:rPr>
          <w:rFonts w:ascii="Times New Roman" w:eastAsia="Calibri" w:hAnsi="Times New Roman" w:cs="Times New Roman"/>
          <w:sz w:val="24"/>
          <w:szCs w:val="24"/>
        </w:rPr>
        <w:t>территории</w:t>
      </w:r>
      <w:r w:rsidR="008865CF" w:rsidRPr="00713C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65CF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8865CF" w:rsidRPr="00713C26">
        <w:rPr>
          <w:rFonts w:ascii="Times New Roman" w:eastAsia="Calibri" w:hAnsi="Times New Roman" w:cs="Times New Roman"/>
          <w:sz w:val="24"/>
          <w:szCs w:val="24"/>
        </w:rPr>
        <w:t>Сланцевск</w:t>
      </w:r>
      <w:r w:rsidR="008865CF">
        <w:rPr>
          <w:rFonts w:ascii="Times New Roman" w:eastAsia="Calibri" w:hAnsi="Times New Roman" w:cs="Times New Roman"/>
          <w:sz w:val="24"/>
          <w:szCs w:val="24"/>
        </w:rPr>
        <w:t>ий</w:t>
      </w:r>
      <w:proofErr w:type="spellEnd"/>
      <w:r w:rsidR="008865CF">
        <w:rPr>
          <w:rFonts w:ascii="Times New Roman" w:eastAsia="Calibri" w:hAnsi="Times New Roman" w:cs="Times New Roman"/>
          <w:sz w:val="24"/>
          <w:szCs w:val="24"/>
        </w:rPr>
        <w:t xml:space="preserve"> муниципальный</w:t>
      </w:r>
      <w:r w:rsidR="008865CF" w:rsidRPr="00713C26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</w:t>
      </w:r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 (далее - особо охраняемые природные территории), обязательных требований, установленных Федеральным законом от 14.03.1995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Ленинградской области </w:t>
      </w:r>
      <w:r w:rsidRPr="004B2C42">
        <w:rPr>
          <w:rFonts w:ascii="Times New Roman" w:eastAsia="Calibri" w:hAnsi="Times New Roman" w:cs="Times New Roman"/>
          <w:sz w:val="24"/>
          <w:szCs w:val="24"/>
        </w:rPr>
        <w:t>в области охраны и использования особо охраняемых природных территорий, касающихся: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- режима особо охраняемой природной территории;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lastRenderedPageBreak/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- режима охранных зон особо охраняемых природных территорий.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Таким образом, с учетом вступления в силу с 1 января 2022 года Положения о муниципальном контроле в области охраны и </w:t>
      </w:r>
      <w:proofErr w:type="gramStart"/>
      <w:r w:rsidRPr="004B2C42">
        <w:rPr>
          <w:rFonts w:ascii="Times New Roman" w:eastAsia="Calibri" w:hAnsi="Times New Roman" w:cs="Times New Roman"/>
          <w:sz w:val="24"/>
          <w:szCs w:val="24"/>
        </w:rPr>
        <w:t>использования</w:t>
      </w:r>
      <w:proofErr w:type="gramEnd"/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 особо охраняемых природных территорий местного значения </w:t>
      </w:r>
      <w:r w:rsidR="00A6044F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8865CF">
        <w:rPr>
          <w:rFonts w:ascii="Times New Roman" w:eastAsia="Calibri" w:hAnsi="Times New Roman" w:cs="Times New Roman"/>
          <w:sz w:val="24"/>
          <w:szCs w:val="24"/>
        </w:rPr>
        <w:t>территории</w:t>
      </w:r>
      <w:r w:rsidR="008865CF" w:rsidRPr="00713C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65CF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8865CF" w:rsidRPr="00713C26">
        <w:rPr>
          <w:rFonts w:ascii="Times New Roman" w:eastAsia="Calibri" w:hAnsi="Times New Roman" w:cs="Times New Roman"/>
          <w:sz w:val="24"/>
          <w:szCs w:val="24"/>
        </w:rPr>
        <w:t>Сланцевск</w:t>
      </w:r>
      <w:r w:rsidR="008865CF">
        <w:rPr>
          <w:rFonts w:ascii="Times New Roman" w:eastAsia="Calibri" w:hAnsi="Times New Roman" w:cs="Times New Roman"/>
          <w:sz w:val="24"/>
          <w:szCs w:val="24"/>
        </w:rPr>
        <w:t>ий</w:t>
      </w:r>
      <w:proofErr w:type="spellEnd"/>
      <w:r w:rsidR="008865CF">
        <w:rPr>
          <w:rFonts w:ascii="Times New Roman" w:eastAsia="Calibri" w:hAnsi="Times New Roman" w:cs="Times New Roman"/>
          <w:sz w:val="24"/>
          <w:szCs w:val="24"/>
        </w:rPr>
        <w:t xml:space="preserve"> муниципальный</w:t>
      </w:r>
      <w:r w:rsidR="008865CF" w:rsidRPr="00713C26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886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Ленинградской области</w:t>
      </w:r>
      <w:r w:rsidRPr="00546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2C42">
        <w:rPr>
          <w:rFonts w:ascii="Times New Roman" w:eastAsia="Calibri" w:hAnsi="Times New Roman" w:cs="Times New Roman"/>
          <w:sz w:val="24"/>
          <w:szCs w:val="24"/>
        </w:rPr>
        <w:t>объектами муниципального контроля в области охраны и использования особо охраняемых природных территорий являются: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1) особо охраняемые природные территории;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2) деятельность, действия (бездействие) контролируемых лиц в области охраны и </w:t>
      </w:r>
      <w:proofErr w:type="gramStart"/>
      <w:r w:rsidRPr="004B2C42">
        <w:rPr>
          <w:rFonts w:ascii="Times New Roman" w:eastAsia="Calibri" w:hAnsi="Times New Roman" w:cs="Times New Roman"/>
          <w:sz w:val="24"/>
          <w:szCs w:val="24"/>
        </w:rPr>
        <w:t>использования</w:t>
      </w:r>
      <w:proofErr w:type="gramEnd"/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 особо охраняемых природных территорий, в рамках которых должны соблюдаться обязательные требования по соблюдению: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- режима особо охраняемой природной территории;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- режима охранных зон особо охраняемых природных территорий;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B2C42">
        <w:rPr>
          <w:rFonts w:ascii="Times New Roman" w:eastAsia="Calibri" w:hAnsi="Times New Roman" w:cs="Times New Roman"/>
          <w:sz w:val="24"/>
          <w:szCs w:val="24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  <w:proofErr w:type="gramEnd"/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До принятия Федерального закона № 170-ФЗ муниципальный контроль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в области охраны и </w:t>
      </w:r>
      <w:proofErr w:type="gramStart"/>
      <w:r w:rsidRPr="004B2C42">
        <w:rPr>
          <w:rFonts w:ascii="Times New Roman" w:eastAsia="Calibri" w:hAnsi="Times New Roman" w:cs="Times New Roman"/>
          <w:sz w:val="24"/>
          <w:szCs w:val="24"/>
        </w:rPr>
        <w:t>использования</w:t>
      </w:r>
      <w:proofErr w:type="gramEnd"/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 особо охраняемых природных территорий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на системной основе не осуществлялся.</w:t>
      </w:r>
    </w:p>
    <w:p w:rsid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Кроме того, следует отметить, что Федеральным законом № 170-ФЗ был изменен предмет муниципального контроля в области охраны и </w:t>
      </w:r>
      <w:proofErr w:type="gramStart"/>
      <w:r w:rsidRPr="004B2C42">
        <w:rPr>
          <w:rFonts w:ascii="Times New Roman" w:eastAsia="Calibri" w:hAnsi="Times New Roman" w:cs="Times New Roman"/>
          <w:sz w:val="24"/>
          <w:szCs w:val="24"/>
        </w:rPr>
        <w:t>использования</w:t>
      </w:r>
      <w:proofErr w:type="gramEnd"/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 особо охраняемых природных территорий, что не позволяет говорить о преемственности правового регулирования данного вида муниципального контроля.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2C42" w:rsidRPr="004B2C42" w:rsidRDefault="004B2C42" w:rsidP="00D0786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2C42">
        <w:rPr>
          <w:rFonts w:ascii="Times New Roman" w:eastAsia="Calibri" w:hAnsi="Times New Roman" w:cs="Times New Roman"/>
          <w:b/>
          <w:i/>
          <w:sz w:val="24"/>
          <w:szCs w:val="24"/>
        </w:rPr>
        <w:t>1.2. Описание текущего развития профилактической деятельности контрольного органа.</w:t>
      </w:r>
    </w:p>
    <w:p w:rsid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Профилактическая деятельность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администрацией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Сланцевского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546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2C42">
        <w:rPr>
          <w:rFonts w:ascii="Times New Roman" w:eastAsia="Calibri" w:hAnsi="Times New Roman" w:cs="Times New Roman"/>
          <w:sz w:val="24"/>
          <w:szCs w:val="24"/>
        </w:rPr>
        <w:t>(далее также – администрация или контрольный орган) на системной основе не осуществлялась.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2C42" w:rsidRPr="004B2C42" w:rsidRDefault="004B2C42" w:rsidP="00D0786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2C42">
        <w:rPr>
          <w:rFonts w:ascii="Times New Roman" w:eastAsia="Calibri" w:hAnsi="Times New Roman" w:cs="Times New Roman"/>
          <w:b/>
          <w:i/>
          <w:sz w:val="24"/>
          <w:szCs w:val="24"/>
        </w:rPr>
        <w:t>1.3. К проблемам, на решение которых направлена программа профилактики, относятся случаи нарушения режима использования и охраны особо охраняемой природной территории, в том числе: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1) наличия мусора, отходов производства и потребления на особо охраняемой природной территории;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lastRenderedPageBreak/>
        <w:t>2) пожара на особо охраняемой природной территории;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3) самовольного захвата прилегающей территории к особо охраняемой природной территории;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 4) уничтожения или повреждения специальных знаков, содержащих информацию, необходимую для эксплуатации особо охраняемой природной территории;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5) строительства и эксплуатации хозяйственных и жилых объектов, строительства зданий и сооружений, возведения временных строений и сооружений, строительства магистральных автомобильных дорог, временных дорог, железных дорог, трубопроводов, линий электропередачи и других коммуникаций на особо охраняемой природной территории;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6) незаконной охоты и добычи (вылова) водных биологических ресурсов на особо охраняемой природной территории.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Наиболее распространенными причинами перечисленных нарушений являются стремление извлечь выгоду от использования особо охраняемых природных территорий, отсутствие у отдельных граждан экологической культуры, стремления к сохранению чистоты окружающей среды, а также стремление к экономии ресурсов, необходимых для систематического проведения мероприятий, направленных на поддержание особо охраняемых природных территорий и сохранность окружающей среды.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Нарушение обязательных требований в сфере законодательства об особо охраняемых природных территориях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</w:t>
      </w:r>
      <w:r w:rsidR="00A604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65CF">
        <w:rPr>
          <w:rFonts w:ascii="Times New Roman" w:eastAsia="Calibri" w:hAnsi="Times New Roman" w:cs="Times New Roman"/>
          <w:sz w:val="24"/>
          <w:szCs w:val="24"/>
        </w:rPr>
        <w:t>территории</w:t>
      </w:r>
      <w:r w:rsidR="008865CF" w:rsidRPr="00713C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65CF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8865CF" w:rsidRPr="00713C26">
        <w:rPr>
          <w:rFonts w:ascii="Times New Roman" w:eastAsia="Calibri" w:hAnsi="Times New Roman" w:cs="Times New Roman"/>
          <w:sz w:val="24"/>
          <w:szCs w:val="24"/>
        </w:rPr>
        <w:t>Сланцевск</w:t>
      </w:r>
      <w:r w:rsidR="008865CF">
        <w:rPr>
          <w:rFonts w:ascii="Times New Roman" w:eastAsia="Calibri" w:hAnsi="Times New Roman" w:cs="Times New Roman"/>
          <w:sz w:val="24"/>
          <w:szCs w:val="24"/>
        </w:rPr>
        <w:t>ий</w:t>
      </w:r>
      <w:proofErr w:type="spellEnd"/>
      <w:r w:rsidR="008865CF">
        <w:rPr>
          <w:rFonts w:ascii="Times New Roman" w:eastAsia="Calibri" w:hAnsi="Times New Roman" w:cs="Times New Roman"/>
          <w:sz w:val="24"/>
          <w:szCs w:val="24"/>
        </w:rPr>
        <w:t xml:space="preserve"> муниципальный</w:t>
      </w:r>
      <w:r w:rsidR="008865CF" w:rsidRPr="00713C26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области.</w:t>
      </w:r>
    </w:p>
    <w:p w:rsid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:rsid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4AE">
        <w:rPr>
          <w:rFonts w:ascii="Times New Roman" w:eastAsia="Calibri" w:hAnsi="Times New Roman" w:cs="Times New Roman"/>
          <w:sz w:val="24"/>
          <w:szCs w:val="24"/>
        </w:rPr>
        <w:t xml:space="preserve">Согласно Перечню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особо охраняемых природных территорий в Ленинградской области, </w:t>
      </w:r>
      <w:r w:rsidRPr="005464A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Сланцевско</w:t>
      </w:r>
      <w:r w:rsidR="00A6044F">
        <w:rPr>
          <w:rFonts w:ascii="Times New Roman" w:eastAsia="Calibri" w:hAnsi="Times New Roman" w:cs="Times New Roman"/>
          <w:sz w:val="24"/>
          <w:szCs w:val="24"/>
        </w:rPr>
        <w:t>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</w:t>
      </w:r>
      <w:r w:rsidR="00A6044F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A6044F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Ленинградской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области</w:t>
      </w:r>
      <w:proofErr w:type="gramEnd"/>
      <w:r w:rsidRPr="00546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особо охраняемые природные объекты отсутствуют.</w:t>
      </w:r>
    </w:p>
    <w:p w:rsidR="004B2C42" w:rsidRPr="005464AE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2C42" w:rsidRDefault="004B2C42" w:rsidP="00D07861">
      <w:pPr>
        <w:widowControl w:val="0"/>
        <w:suppressAutoHyphens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2C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ЦЕЛИ И ЗАДАЧИ РЕАЛИЗАЦИИ ПРОГРАММЫ ПРОФИЛАКТИКИ</w:t>
      </w:r>
    </w:p>
    <w:p w:rsidR="004B2C42" w:rsidRPr="004B2C42" w:rsidRDefault="004B2C42" w:rsidP="00D0786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B2C4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2.1. Целями профилактики рисков причинения вреда (ущерба) охраняемым законом ценностям являются:</w:t>
      </w:r>
    </w:p>
    <w:p w:rsidR="004B2C42" w:rsidRPr="004B2C42" w:rsidRDefault="004B2C42" w:rsidP="00D0786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C42">
        <w:rPr>
          <w:rFonts w:ascii="Times New Roman" w:hAnsi="Times New Roman" w:cs="Times New Roman"/>
          <w:color w:val="000000" w:themeColor="text1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4B2C42" w:rsidRPr="004B2C42" w:rsidRDefault="004B2C42" w:rsidP="00D0786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C42">
        <w:rPr>
          <w:rFonts w:ascii="Times New Roman" w:hAnsi="Times New Roman" w:cs="Times New Roman"/>
          <w:color w:val="000000" w:themeColor="text1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B2C42" w:rsidRDefault="004B2C42" w:rsidP="00D0786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C42">
        <w:rPr>
          <w:rFonts w:ascii="Times New Roman" w:hAnsi="Times New Roman" w:cs="Times New Roman"/>
          <w:color w:val="000000" w:themeColor="text1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B2C42" w:rsidRPr="004B2C42" w:rsidRDefault="004B2C42" w:rsidP="00D07861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2C42" w:rsidRPr="004B2C42" w:rsidRDefault="004B2C42" w:rsidP="00D07861">
      <w:pPr>
        <w:widowControl w:val="0"/>
        <w:suppressAutoHyphens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B2C4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B2C42" w:rsidRPr="004B2C42" w:rsidRDefault="004B2C42" w:rsidP="00D07861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C42">
        <w:rPr>
          <w:rFonts w:ascii="Times New Roman" w:hAnsi="Times New Roman" w:cs="Times New Roman"/>
          <w:color w:val="000000" w:themeColor="text1"/>
          <w:sz w:val="24"/>
          <w:szCs w:val="24"/>
        </w:rPr>
        <w:t>1) анализ выявленных в результате проведения муниципального контроля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2C4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C42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C42">
        <w:rPr>
          <w:rFonts w:ascii="Times New Roman" w:hAnsi="Times New Roman" w:cs="Times New Roman"/>
          <w:sz w:val="24"/>
          <w:szCs w:val="24"/>
        </w:rPr>
        <w:t>охраны и использования особо охраняемых природных территорий</w:t>
      </w:r>
      <w:r w:rsidRPr="004B2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нарушений обязательных требований</w:t>
      </w:r>
      <w:r w:rsidRPr="004B2C42">
        <w:rPr>
          <w:rFonts w:ascii="Times New Roman" w:hAnsi="Times New Roman" w:cs="Times New Roman"/>
          <w:sz w:val="24"/>
          <w:szCs w:val="24"/>
        </w:rPr>
        <w:t>;</w:t>
      </w:r>
    </w:p>
    <w:p w:rsidR="004B2C42" w:rsidRPr="004B2C42" w:rsidRDefault="004B2C42" w:rsidP="00D07861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C42">
        <w:rPr>
          <w:rFonts w:ascii="Times New Roman" w:hAnsi="Times New Roman" w:cs="Times New Roman"/>
          <w:sz w:val="24"/>
          <w:szCs w:val="24"/>
        </w:rPr>
        <w:lastRenderedPageBreak/>
        <w:t>2) оценка состояния подконтрольной среды</w:t>
      </w:r>
      <w:r w:rsidR="00A6044F">
        <w:rPr>
          <w:rFonts w:ascii="Times New Roman" w:hAnsi="Times New Roman" w:cs="Times New Roman"/>
          <w:sz w:val="24"/>
          <w:szCs w:val="24"/>
        </w:rPr>
        <w:t xml:space="preserve"> </w:t>
      </w:r>
      <w:r w:rsidRPr="004B2C42">
        <w:rPr>
          <w:rFonts w:ascii="Times New Roman" w:hAnsi="Times New Roman" w:cs="Times New Roman"/>
          <w:sz w:val="24"/>
          <w:szCs w:val="24"/>
        </w:rPr>
        <w:t>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C42">
        <w:rPr>
          <w:rFonts w:ascii="Times New Roman" w:hAnsi="Times New Roman" w:cs="Times New Roman"/>
          <w:sz w:val="24"/>
          <w:szCs w:val="24"/>
        </w:rPr>
        <w:t>подконтрольной среды;</w:t>
      </w:r>
    </w:p>
    <w:p w:rsidR="004B2C42" w:rsidRPr="004B2C42" w:rsidRDefault="004B2C42" w:rsidP="00D07861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C42">
        <w:rPr>
          <w:rFonts w:ascii="Times New Roman" w:hAnsi="Times New Roman" w:cs="Times New Roman"/>
          <w:sz w:val="24"/>
          <w:szCs w:val="24"/>
        </w:rPr>
        <w:t>3) организация и проведение профилактических мероприятий с учетом состояния подконтрольной 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gramStart"/>
      <w:r w:rsidRPr="004B2C42">
        <w:rPr>
          <w:rFonts w:ascii="Times New Roman" w:hAnsi="Times New Roman" w:cs="Times New Roman"/>
          <w:color w:val="000000" w:themeColor="text1"/>
          <w:sz w:val="24"/>
          <w:szCs w:val="24"/>
        </w:rPr>
        <w:t>анализа</w:t>
      </w:r>
      <w:proofErr w:type="gramEnd"/>
      <w:r w:rsidRPr="004B2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выявленных в результате проведения муниципального контроля </w:t>
      </w:r>
      <w:r w:rsidRPr="004B2C42">
        <w:rPr>
          <w:rFonts w:ascii="Times New Roman" w:hAnsi="Times New Roman" w:cs="Times New Roman"/>
          <w:sz w:val="24"/>
          <w:szCs w:val="24"/>
        </w:rPr>
        <w:t>в области охраны и использования особо охраняемых природных территорий</w:t>
      </w:r>
      <w:r w:rsidRPr="004B2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нарушений обязательных требований</w:t>
      </w:r>
      <w:r w:rsidRPr="004B2C42">
        <w:rPr>
          <w:rFonts w:ascii="Times New Roman" w:hAnsi="Times New Roman" w:cs="Times New Roman"/>
          <w:sz w:val="24"/>
          <w:szCs w:val="24"/>
        </w:rPr>
        <w:t>.</w:t>
      </w:r>
    </w:p>
    <w:p w:rsidR="004B2C42" w:rsidRDefault="004B2C42" w:rsidP="00D07861">
      <w:pPr>
        <w:widowControl w:val="0"/>
        <w:suppressAutoHyphens/>
        <w:autoSpaceDE w:val="0"/>
        <w:spacing w:after="0"/>
        <w:ind w:firstLine="709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</w:p>
    <w:p w:rsidR="004B2C42" w:rsidRPr="004B2C42" w:rsidRDefault="004B2C42" w:rsidP="00D07861">
      <w:pPr>
        <w:widowControl w:val="0"/>
        <w:suppressAutoHyphens/>
        <w:autoSpaceDE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C42">
        <w:rPr>
          <w:rFonts w:ascii="Times New Roman" w:hAnsi="Times New Roman" w:cs="Times New Roman"/>
          <w:b/>
          <w:sz w:val="24"/>
          <w:szCs w:val="24"/>
        </w:rPr>
        <w:t xml:space="preserve">3. ПЕРЕЧЕНЬ ПРОФИЛАКТИЧЕСКИХ МЕРОПРИЯТИЙ, </w:t>
      </w:r>
    </w:p>
    <w:p w:rsidR="004B2C42" w:rsidRPr="004B2C42" w:rsidRDefault="004B2C42" w:rsidP="00D07861">
      <w:pPr>
        <w:widowControl w:val="0"/>
        <w:suppressAutoHyphens/>
        <w:autoSpaceDE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C42">
        <w:rPr>
          <w:rFonts w:ascii="Times New Roman" w:hAnsi="Times New Roman" w:cs="Times New Roman"/>
          <w:b/>
          <w:sz w:val="24"/>
          <w:szCs w:val="24"/>
        </w:rPr>
        <w:t>СРОКИ (ПЕРИОДИЧНОСТЬ) ИХ ПРОВЕДЕНИЯ</w:t>
      </w:r>
    </w:p>
    <w:p w:rsidR="004B2C42" w:rsidRPr="004B2C42" w:rsidRDefault="004B2C42" w:rsidP="00D07861">
      <w:pPr>
        <w:pStyle w:val="s1"/>
        <w:widowControl w:val="0"/>
        <w:shd w:val="clear" w:color="auto" w:fill="FFFFFF"/>
        <w:spacing w:before="0" w:beforeAutospacing="0" w:after="0" w:afterAutospacing="0"/>
        <w:rPr>
          <w:color w:val="22272F"/>
        </w:rPr>
      </w:pPr>
    </w:p>
    <w:p w:rsidR="004B2C42" w:rsidRPr="00F95300" w:rsidRDefault="004B2C42" w:rsidP="00D07861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95300">
        <w:t>Перечень профилактических мероприятий, сроки (периодичность) их проведения представлены в таблице</w:t>
      </w:r>
      <w:r w:rsidRPr="00F95300">
        <w:rPr>
          <w:color w:val="000000" w:themeColor="text1"/>
        </w:rPr>
        <w:t>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645"/>
        <w:gridCol w:w="3123"/>
        <w:gridCol w:w="1990"/>
        <w:gridCol w:w="1937"/>
      </w:tblGrid>
      <w:tr w:rsidR="00F95300" w:rsidRPr="004B2C42" w:rsidTr="00A8742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2C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2C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4B2C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4B2C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2C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2C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2C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2C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F95300" w:rsidRPr="004B2C42" w:rsidTr="00A87425">
        <w:tc>
          <w:tcPr>
            <w:tcW w:w="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B2C42" w:rsidRPr="00A87425" w:rsidRDefault="004B2C42" w:rsidP="00D0786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42" w:rsidRPr="004B2C42" w:rsidRDefault="00A87425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</w:t>
            </w:r>
            <w:r w:rsidRPr="00A87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сведений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42" w:rsidRDefault="004B2C42" w:rsidP="00D07861">
            <w:pPr>
              <w:spacing w:after="0"/>
              <w:jc w:val="center"/>
            </w:pPr>
            <w:r w:rsidRPr="00DD1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администраци</w:t>
            </w:r>
            <w:r w:rsidR="00A60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DD1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1673"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Сланцевского</w:t>
            </w:r>
            <w:proofErr w:type="spellEnd"/>
            <w:r w:rsidRPr="00DD1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F95300" w:rsidRPr="004B2C42" w:rsidTr="00A8742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42" w:rsidRPr="004B2C42" w:rsidRDefault="00A87425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или </w:t>
            </w:r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признаках нарушений обязательных требований </w:t>
            </w:r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="00F95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B2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30 дней со дня получения администрацией указанных сведений</w:t>
            </w:r>
          </w:p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42" w:rsidRDefault="004B2C42" w:rsidP="00D07861">
            <w:pPr>
              <w:spacing w:after="0"/>
              <w:jc w:val="center"/>
            </w:pPr>
            <w:r w:rsidRPr="00DD1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исполнитель администрации </w:t>
            </w:r>
            <w:proofErr w:type="spellStart"/>
            <w:r w:rsidRPr="00DD1673"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Сланцевского</w:t>
            </w:r>
            <w:proofErr w:type="spellEnd"/>
            <w:r w:rsidRPr="00DD1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A87425" w:rsidRPr="004B2C42" w:rsidTr="00D31BFE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425" w:rsidRPr="004B2C42" w:rsidRDefault="00A87425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425" w:rsidRDefault="00A87425" w:rsidP="00D07861">
            <w:pPr>
              <w:pStyle w:val="a4"/>
              <w:spacing w:after="0" w:line="276" w:lineRule="auto"/>
              <w:jc w:val="center"/>
            </w:pPr>
            <w: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A87425" w:rsidRDefault="00A87425" w:rsidP="00D07861">
            <w:pPr>
              <w:pStyle w:val="a4"/>
              <w:spacing w:after="0" w:line="276" w:lineRule="auto"/>
              <w:jc w:val="center"/>
            </w:pPr>
            <w:r>
              <w:t>1) порядка проведения контрольных мероприятий;</w:t>
            </w:r>
          </w:p>
          <w:p w:rsidR="00A87425" w:rsidRDefault="00A87425" w:rsidP="00D07861">
            <w:pPr>
              <w:pStyle w:val="a4"/>
              <w:spacing w:after="0" w:line="276" w:lineRule="auto"/>
              <w:jc w:val="center"/>
            </w:pPr>
            <w:r>
              <w:t>2) периодичности проведения контрольных мероприятий;</w:t>
            </w:r>
          </w:p>
          <w:p w:rsidR="00A87425" w:rsidRDefault="00A87425" w:rsidP="00D07861">
            <w:pPr>
              <w:pStyle w:val="a4"/>
              <w:spacing w:after="0" w:line="276" w:lineRule="auto"/>
              <w:jc w:val="center"/>
            </w:pPr>
            <w:r>
              <w:t>3) порядка принятия решений по итогам контрольных мероприятий;</w:t>
            </w:r>
          </w:p>
          <w:p w:rsidR="00A87425" w:rsidRPr="00DC16CE" w:rsidRDefault="00A87425" w:rsidP="00D07861">
            <w:pPr>
              <w:pStyle w:val="a4"/>
              <w:spacing w:after="0" w:line="276" w:lineRule="auto"/>
              <w:jc w:val="center"/>
            </w:pPr>
            <w:r>
              <w:t>4) порядка обжалования решений Контрольного органа.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425" w:rsidRPr="00A87425" w:rsidRDefault="00A87425" w:rsidP="00D07861">
            <w:pPr>
              <w:pStyle w:val="s1"/>
              <w:widowControl w:val="0"/>
              <w:shd w:val="clear" w:color="auto" w:fill="FFFFFF"/>
              <w:spacing w:after="0" w:afterAutospacing="0" w:line="276" w:lineRule="auto"/>
              <w:jc w:val="center"/>
              <w:rPr>
                <w:color w:val="000000" w:themeColor="text1"/>
              </w:rPr>
            </w:pPr>
            <w:r w:rsidRPr="00A87425">
              <w:rPr>
                <w:color w:val="000000" w:themeColor="text1"/>
              </w:rPr>
              <w:t>консультирование контролируемых лиц и их представителей:</w:t>
            </w:r>
          </w:p>
          <w:p w:rsidR="00A87425" w:rsidRPr="00A87425" w:rsidRDefault="00A87425" w:rsidP="00D07861">
            <w:pPr>
              <w:pStyle w:val="s1"/>
              <w:widowControl w:val="0"/>
              <w:shd w:val="clear" w:color="auto" w:fill="FFFFFF"/>
              <w:spacing w:after="0" w:afterAutospacing="0" w:line="276" w:lineRule="auto"/>
              <w:jc w:val="center"/>
              <w:rPr>
                <w:color w:val="000000" w:themeColor="text1"/>
              </w:rPr>
            </w:pPr>
            <w:r w:rsidRPr="00A87425">
              <w:rPr>
                <w:color w:val="000000" w:themeColor="text1"/>
              </w:rPr>
              <w:t xml:space="preserve">1) в виде устных разъяснений по телефону, посредством </w:t>
            </w:r>
            <w:proofErr w:type="spellStart"/>
            <w:r w:rsidRPr="00A87425">
              <w:rPr>
                <w:color w:val="000000" w:themeColor="text1"/>
              </w:rPr>
              <w:t>видео-конференц-связи</w:t>
            </w:r>
            <w:proofErr w:type="spellEnd"/>
            <w:r w:rsidRPr="00A87425">
              <w:rPr>
                <w:color w:val="000000" w:themeColor="text1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A87425" w:rsidRPr="004B2C42" w:rsidRDefault="00A87425" w:rsidP="00D07861">
            <w:pPr>
              <w:pStyle w:val="s1"/>
              <w:widowControl w:val="0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A87425">
              <w:rPr>
                <w:color w:val="000000" w:themeColor="text1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425" w:rsidRPr="004B2C42" w:rsidRDefault="00A87425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обращении лица, нуждающегося в консультировании</w:t>
            </w:r>
          </w:p>
          <w:p w:rsidR="00A87425" w:rsidRPr="004B2C42" w:rsidRDefault="00A87425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7425" w:rsidRPr="004B2C42" w:rsidRDefault="00A87425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425" w:rsidRDefault="00A87425" w:rsidP="00D07861">
            <w:pPr>
              <w:spacing w:after="0"/>
              <w:jc w:val="center"/>
            </w:pPr>
            <w:r w:rsidRPr="00DD1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</w:t>
            </w:r>
            <w:r w:rsidR="00D07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венный исполнитель администрация</w:t>
            </w:r>
            <w:r w:rsidRPr="00DD1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1673"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Сланцевского</w:t>
            </w:r>
            <w:proofErr w:type="spellEnd"/>
            <w:r w:rsidRPr="00DD1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D31BFE" w:rsidRPr="00D31BFE" w:rsidTr="00A8742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1BFE" w:rsidRPr="00D31BFE" w:rsidRDefault="00D31BFE" w:rsidP="00D31BF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1BFE" w:rsidRPr="00D31BFE" w:rsidRDefault="00D31BFE" w:rsidP="00D31BFE">
            <w:pPr>
              <w:pStyle w:val="a4"/>
              <w:spacing w:after="0" w:line="276" w:lineRule="auto"/>
              <w:jc w:val="center"/>
            </w:pPr>
            <w:r w:rsidRPr="00D31BFE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 xml:space="preserve">Поддержание в актуальном состоянии размещенных на официальном сайте  администрации </w:t>
            </w:r>
            <w:r w:rsidRPr="00D31BFE">
              <w:t xml:space="preserve"> муниципального образования </w:t>
            </w:r>
            <w:proofErr w:type="spellStart"/>
            <w:r w:rsidRPr="00D31BFE">
              <w:t>Сланцевский</w:t>
            </w:r>
            <w:proofErr w:type="spellEnd"/>
            <w:r w:rsidRPr="00D31BFE">
              <w:t xml:space="preserve"> муниципальный район</w:t>
            </w:r>
            <w:r w:rsidRPr="00D31BFE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 xml:space="preserve"> перечней нормативных правовых актов, </w:t>
            </w:r>
            <w:proofErr w:type="spellStart"/>
            <w:r w:rsidRPr="00D31BFE">
              <w:rPr>
                <w:rStyle w:val="29"/>
                <w:rFonts w:ascii="Times New Roman" w:hAnsi="Times New Roman" w:cs="Times New Roman"/>
                <w:sz w:val="24"/>
                <w:szCs w:val="24"/>
              </w:rPr>
              <w:lastRenderedPageBreak/>
              <w:t>содержащие</w:t>
            </w:r>
            <w:r>
              <w:rPr>
                <w:rStyle w:val="29"/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31BFE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 xml:space="preserve"> обязательные требования, соблюдение которых оценивается при проведении мероприятий по контролю в рамках осуществления муниципального контроля.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1BFE" w:rsidRPr="00D31BFE" w:rsidRDefault="00D31BFE" w:rsidP="00D31BFE">
            <w:pPr>
              <w:pStyle w:val="s1"/>
              <w:widowControl w:val="0"/>
              <w:shd w:val="clear" w:color="auto" w:fill="FFFFFF"/>
              <w:spacing w:after="0" w:afterAutospacing="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Размещение</w:t>
            </w:r>
            <w:r w:rsidRPr="00A87425">
              <w:rPr>
                <w:color w:val="000000" w:themeColor="text1"/>
              </w:rPr>
              <w:t xml:space="preserve"> сведений на своем на официальном сайте в сети «Интернет» (далее – официальный сайт)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BFE" w:rsidRPr="00D31BFE" w:rsidRDefault="00D31BFE" w:rsidP="00D31BF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BFE">
              <w:rPr>
                <w:rStyle w:val="29"/>
                <w:rFonts w:ascii="Times New Roman" w:eastAsiaTheme="minorHAnsi" w:hAnsi="Times New Roman" w:cs="Times New Roman"/>
                <w:sz w:val="24"/>
                <w:szCs w:val="24"/>
              </w:rPr>
              <w:t>В текущем режиме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BFE" w:rsidRPr="00D31BFE" w:rsidRDefault="00D31BFE" w:rsidP="00D31BF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исполнитель администрации </w:t>
            </w:r>
            <w:proofErr w:type="spellStart"/>
            <w:r w:rsidRPr="00DD1673"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Сланцевского</w:t>
            </w:r>
            <w:proofErr w:type="spellEnd"/>
            <w:r w:rsidRPr="00DD1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</w:tbl>
    <w:p w:rsidR="00F95300" w:rsidRDefault="00F95300" w:rsidP="00D31BFE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8052E7" w:rsidRPr="008052E7" w:rsidRDefault="008052E7" w:rsidP="00805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2E7">
        <w:rPr>
          <w:rFonts w:ascii="Times New Roman" w:hAnsi="Times New Roman" w:cs="Times New Roman"/>
          <w:b/>
        </w:rPr>
        <w:t xml:space="preserve">4. </w:t>
      </w:r>
      <w:r w:rsidR="004D5F22">
        <w:rPr>
          <w:rFonts w:ascii="Times New Roman" w:hAnsi="Times New Roman" w:cs="Times New Roman"/>
          <w:b/>
        </w:rPr>
        <w:t>ПОКАЗАТЕЛИ РЕЗУЛЬТАТИВНОСТИ И ЭФФЕКТИВНОСТИ ПРОГРАММЫ</w:t>
      </w:r>
    </w:p>
    <w:p w:rsidR="004D5F22" w:rsidRDefault="004D5F22" w:rsidP="008052E7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tbl>
      <w:tblPr>
        <w:tblStyle w:val="ac"/>
        <w:tblW w:w="0" w:type="auto"/>
        <w:tblLook w:val="04A0"/>
      </w:tblPr>
      <w:tblGrid>
        <w:gridCol w:w="817"/>
        <w:gridCol w:w="7371"/>
        <w:gridCol w:w="1665"/>
      </w:tblGrid>
      <w:tr w:rsidR="003E6B1D" w:rsidTr="003E6B1D">
        <w:tc>
          <w:tcPr>
            <w:tcW w:w="817" w:type="dxa"/>
          </w:tcPr>
          <w:p w:rsidR="003E6B1D" w:rsidRDefault="003E6B1D" w:rsidP="008052E7">
            <w:pPr>
              <w:pStyle w:val="s1"/>
              <w:widowControl w:val="0"/>
              <w:spacing w:before="0" w:beforeAutospacing="0" w:after="0" w:afterAutospacing="0" w:line="360" w:lineRule="auto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371" w:type="dxa"/>
          </w:tcPr>
          <w:p w:rsidR="003E6B1D" w:rsidRDefault="003E6B1D" w:rsidP="008052E7">
            <w:pPr>
              <w:pStyle w:val="s1"/>
              <w:widowControl w:val="0"/>
              <w:spacing w:before="0" w:beforeAutospacing="0" w:after="0" w:afterAutospacing="0" w:line="360" w:lineRule="auto"/>
              <w:jc w:val="both"/>
            </w:pPr>
            <w:r>
              <w:t>Наименование показателя</w:t>
            </w:r>
          </w:p>
        </w:tc>
        <w:tc>
          <w:tcPr>
            <w:tcW w:w="1665" w:type="dxa"/>
          </w:tcPr>
          <w:p w:rsidR="003E6B1D" w:rsidRDefault="003E6B1D" w:rsidP="008052E7">
            <w:pPr>
              <w:pStyle w:val="s1"/>
              <w:widowControl w:val="0"/>
              <w:spacing w:before="0" w:beforeAutospacing="0" w:after="0" w:afterAutospacing="0" w:line="360" w:lineRule="auto"/>
              <w:jc w:val="both"/>
            </w:pPr>
            <w:r>
              <w:t>Показатель</w:t>
            </w:r>
          </w:p>
        </w:tc>
      </w:tr>
      <w:tr w:rsidR="003E6B1D" w:rsidTr="003E6B1D">
        <w:tc>
          <w:tcPr>
            <w:tcW w:w="817" w:type="dxa"/>
          </w:tcPr>
          <w:p w:rsidR="003E6B1D" w:rsidRDefault="003E6B1D" w:rsidP="008052E7">
            <w:pPr>
              <w:pStyle w:val="s1"/>
              <w:widowControl w:val="0"/>
              <w:spacing w:before="0" w:beforeAutospacing="0" w:after="0" w:afterAutospacing="0" w:line="360" w:lineRule="auto"/>
              <w:jc w:val="both"/>
            </w:pPr>
            <w:r>
              <w:t>1</w:t>
            </w:r>
          </w:p>
        </w:tc>
        <w:tc>
          <w:tcPr>
            <w:tcW w:w="7371" w:type="dxa"/>
          </w:tcPr>
          <w:p w:rsidR="003E6B1D" w:rsidRDefault="003E6B1D" w:rsidP="008052E7">
            <w:pPr>
              <w:pStyle w:val="s1"/>
              <w:widowControl w:val="0"/>
              <w:spacing w:before="0" w:beforeAutospacing="0" w:after="0" w:afterAutospacing="0" w:line="360" w:lineRule="auto"/>
              <w:jc w:val="both"/>
            </w:pPr>
            <w:r>
              <w:t xml:space="preserve">Полнота информации, размещенной на официальном сайте Департамента в сети «Интернет» в соответствии с </w:t>
            </w:r>
            <w:proofErr w:type="gramStart"/>
            <w:r>
              <w:t>ч</w:t>
            </w:r>
            <w:proofErr w:type="gramEnd"/>
            <w:r>
              <w:t>. 3 ст.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665" w:type="dxa"/>
          </w:tcPr>
          <w:p w:rsidR="003E6B1D" w:rsidRDefault="003E6B1D" w:rsidP="008052E7">
            <w:pPr>
              <w:pStyle w:val="s1"/>
              <w:widowControl w:val="0"/>
              <w:spacing w:before="0" w:beforeAutospacing="0" w:after="0" w:afterAutospacing="0" w:line="360" w:lineRule="auto"/>
              <w:jc w:val="both"/>
            </w:pPr>
            <w:r>
              <w:t>100%</w:t>
            </w:r>
          </w:p>
        </w:tc>
      </w:tr>
      <w:tr w:rsidR="003E6B1D" w:rsidTr="003E6B1D">
        <w:tc>
          <w:tcPr>
            <w:tcW w:w="817" w:type="dxa"/>
          </w:tcPr>
          <w:p w:rsidR="003E6B1D" w:rsidRDefault="003E6B1D" w:rsidP="008052E7">
            <w:pPr>
              <w:pStyle w:val="s1"/>
              <w:widowControl w:val="0"/>
              <w:spacing w:before="0" w:beforeAutospacing="0" w:after="0" w:afterAutospacing="0" w:line="360" w:lineRule="auto"/>
              <w:jc w:val="both"/>
            </w:pPr>
            <w:r>
              <w:t>2</w:t>
            </w:r>
          </w:p>
        </w:tc>
        <w:tc>
          <w:tcPr>
            <w:tcW w:w="7371" w:type="dxa"/>
          </w:tcPr>
          <w:p w:rsidR="003E6B1D" w:rsidRDefault="003E6B1D" w:rsidP="008052E7">
            <w:pPr>
              <w:pStyle w:val="s1"/>
              <w:widowControl w:val="0"/>
              <w:spacing w:before="0" w:beforeAutospacing="0" w:after="0" w:afterAutospacing="0" w:line="360" w:lineRule="auto"/>
              <w:jc w:val="both"/>
            </w:pPr>
            <w:r>
              <w:t>Осуществление профилактических мероприятий в части консультирования контролируемых лиц</w:t>
            </w:r>
          </w:p>
        </w:tc>
        <w:tc>
          <w:tcPr>
            <w:tcW w:w="1665" w:type="dxa"/>
          </w:tcPr>
          <w:p w:rsidR="003E6B1D" w:rsidRDefault="003E6B1D" w:rsidP="00D917C0">
            <w:pPr>
              <w:pStyle w:val="s1"/>
              <w:widowControl w:val="0"/>
              <w:spacing w:before="0" w:beforeAutospacing="0" w:after="0" w:afterAutospacing="0" w:line="360" w:lineRule="auto"/>
              <w:jc w:val="both"/>
            </w:pPr>
            <w:r>
              <w:t>100%</w:t>
            </w:r>
          </w:p>
        </w:tc>
      </w:tr>
      <w:tr w:rsidR="003E6B1D" w:rsidTr="003E6B1D">
        <w:tc>
          <w:tcPr>
            <w:tcW w:w="817" w:type="dxa"/>
          </w:tcPr>
          <w:p w:rsidR="003E6B1D" w:rsidRDefault="003E6B1D" w:rsidP="008052E7">
            <w:pPr>
              <w:pStyle w:val="s1"/>
              <w:widowControl w:val="0"/>
              <w:spacing w:before="0" w:beforeAutospacing="0" w:after="0" w:afterAutospacing="0" w:line="360" w:lineRule="auto"/>
              <w:jc w:val="both"/>
            </w:pPr>
            <w:r>
              <w:t>3</w:t>
            </w:r>
          </w:p>
        </w:tc>
        <w:tc>
          <w:tcPr>
            <w:tcW w:w="7371" w:type="dxa"/>
          </w:tcPr>
          <w:p w:rsidR="003E6B1D" w:rsidRDefault="003E6B1D" w:rsidP="008052E7">
            <w:pPr>
              <w:pStyle w:val="s1"/>
              <w:widowControl w:val="0"/>
              <w:spacing w:before="0" w:beforeAutospacing="0" w:after="0" w:afterAutospacing="0" w:line="360" w:lineRule="auto"/>
              <w:jc w:val="both"/>
            </w:pPr>
            <w:r>
              <w:t>Доля предложений контрольного (надзорного) органа о проведении профилактических визитов в отношении контролируемых лиц, приступающих к осуществлению деятельности</w:t>
            </w:r>
          </w:p>
        </w:tc>
        <w:tc>
          <w:tcPr>
            <w:tcW w:w="1665" w:type="dxa"/>
          </w:tcPr>
          <w:p w:rsidR="003E6B1D" w:rsidRDefault="003E6B1D" w:rsidP="00D917C0">
            <w:pPr>
              <w:pStyle w:val="s1"/>
              <w:widowControl w:val="0"/>
              <w:spacing w:before="0" w:beforeAutospacing="0" w:after="0" w:afterAutospacing="0" w:line="360" w:lineRule="auto"/>
              <w:jc w:val="both"/>
            </w:pPr>
            <w:r>
              <w:t>100%</w:t>
            </w:r>
          </w:p>
        </w:tc>
      </w:tr>
    </w:tbl>
    <w:p w:rsidR="003E6B1D" w:rsidRDefault="003E6B1D" w:rsidP="008052E7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3E6B1D" w:rsidRPr="00D31BFE" w:rsidRDefault="003E6B1D" w:rsidP="008052E7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t xml:space="preserve">Оценка мероприятий по профилактике рисков причинения вреда (ущерба) охраняемым законом ценностям осуществляется по итогам календарного года. Результаты профилактической работы Контрольного органа включаются в Доклад об осуществлении муниципального контроля (надзора) в области использования и охраны особо охраняемых природных территорий. В связи с тем, что контрольная (надзорная) деятельность в области использования и охраны особо охраняемых природных территорий не осуществлялась, </w:t>
      </w:r>
      <w:r w:rsidR="00A73073">
        <w:t xml:space="preserve">из-за отсутствия объектов проверки, </w:t>
      </w:r>
      <w:r>
        <w:t>невозможно оценить результативность и эффективность Программы профилактики в 202</w:t>
      </w:r>
      <w:r w:rsidR="00A73073">
        <w:t>2</w:t>
      </w:r>
      <w:r>
        <w:t xml:space="preserve"> году.</w:t>
      </w:r>
    </w:p>
    <w:sectPr w:rsidR="003E6B1D" w:rsidRPr="00D31BFE" w:rsidSect="00DB4C73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2E7" w:rsidRDefault="008052E7" w:rsidP="00DC0E12">
      <w:pPr>
        <w:spacing w:after="0" w:line="240" w:lineRule="auto"/>
      </w:pPr>
      <w:r>
        <w:separator/>
      </w:r>
    </w:p>
  </w:endnote>
  <w:endnote w:type="continuationSeparator" w:id="0">
    <w:p w:rsidR="008052E7" w:rsidRDefault="008052E7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2E7" w:rsidRDefault="008052E7" w:rsidP="00DC0E12">
      <w:pPr>
        <w:spacing w:after="0" w:line="240" w:lineRule="auto"/>
      </w:pPr>
      <w:r>
        <w:separator/>
      </w:r>
    </w:p>
  </w:footnote>
  <w:footnote w:type="continuationSeparator" w:id="0">
    <w:p w:rsidR="008052E7" w:rsidRDefault="008052E7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EB265E"/>
    <w:multiLevelType w:val="multilevel"/>
    <w:tmpl w:val="603EABC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2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5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6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9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1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7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7"/>
  </w:num>
  <w:num w:numId="7">
    <w:abstractNumId w:val="37"/>
  </w:num>
  <w:num w:numId="8">
    <w:abstractNumId w:val="2"/>
  </w:num>
  <w:num w:numId="9">
    <w:abstractNumId w:val="18"/>
  </w:num>
  <w:num w:numId="10">
    <w:abstractNumId w:val="14"/>
  </w:num>
  <w:num w:numId="11">
    <w:abstractNumId w:val="31"/>
  </w:num>
  <w:num w:numId="12">
    <w:abstractNumId w:val="9"/>
  </w:num>
  <w:num w:numId="13">
    <w:abstractNumId w:val="27"/>
  </w:num>
  <w:num w:numId="14">
    <w:abstractNumId w:val="13"/>
  </w:num>
  <w:num w:numId="15">
    <w:abstractNumId w:val="30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4"/>
  </w:num>
  <w:num w:numId="32">
    <w:abstractNumId w:val="23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6"/>
  </w:num>
  <w:num w:numId="36">
    <w:abstractNumId w:val="24"/>
  </w:num>
  <w:num w:numId="37">
    <w:abstractNumId w:val="36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2"/>
  </w:num>
  <w:num w:numId="41">
    <w:abstractNumId w:val="33"/>
  </w:num>
  <w:num w:numId="42">
    <w:abstractNumId w:val="15"/>
  </w:num>
  <w:num w:numId="43">
    <w:abstractNumId w:val="12"/>
  </w:num>
  <w:num w:numId="44">
    <w:abstractNumId w:val="34"/>
  </w:num>
  <w:num w:numId="4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519"/>
    <w:rsid w:val="00002E44"/>
    <w:rsid w:val="0000608A"/>
    <w:rsid w:val="000113E2"/>
    <w:rsid w:val="00040626"/>
    <w:rsid w:val="000422B5"/>
    <w:rsid w:val="00050728"/>
    <w:rsid w:val="00071DDD"/>
    <w:rsid w:val="000A3082"/>
    <w:rsid w:val="000B116A"/>
    <w:rsid w:val="000B1877"/>
    <w:rsid w:val="000B616D"/>
    <w:rsid w:val="000F03CB"/>
    <w:rsid w:val="000F11E2"/>
    <w:rsid w:val="0012178E"/>
    <w:rsid w:val="00142A99"/>
    <w:rsid w:val="00146030"/>
    <w:rsid w:val="00147E1B"/>
    <w:rsid w:val="001557A4"/>
    <w:rsid w:val="001663BC"/>
    <w:rsid w:val="00167B15"/>
    <w:rsid w:val="001858AA"/>
    <w:rsid w:val="00191268"/>
    <w:rsid w:val="001B2CA2"/>
    <w:rsid w:val="0020339B"/>
    <w:rsid w:val="00226ED6"/>
    <w:rsid w:val="00233298"/>
    <w:rsid w:val="00243E94"/>
    <w:rsid w:val="0025500C"/>
    <w:rsid w:val="002735B3"/>
    <w:rsid w:val="002867CD"/>
    <w:rsid w:val="00294CB6"/>
    <w:rsid w:val="002A15F9"/>
    <w:rsid w:val="002B0E98"/>
    <w:rsid w:val="002D5D86"/>
    <w:rsid w:val="002E2496"/>
    <w:rsid w:val="0031141E"/>
    <w:rsid w:val="0032082D"/>
    <w:rsid w:val="00325C9E"/>
    <w:rsid w:val="0033603B"/>
    <w:rsid w:val="003374CA"/>
    <w:rsid w:val="003464FE"/>
    <w:rsid w:val="003477D8"/>
    <w:rsid w:val="0036583B"/>
    <w:rsid w:val="0036678A"/>
    <w:rsid w:val="00375B8B"/>
    <w:rsid w:val="003800A8"/>
    <w:rsid w:val="003A5142"/>
    <w:rsid w:val="003A7013"/>
    <w:rsid w:val="003C5F1F"/>
    <w:rsid w:val="003D50F7"/>
    <w:rsid w:val="003E6B1D"/>
    <w:rsid w:val="003F15F7"/>
    <w:rsid w:val="0040375E"/>
    <w:rsid w:val="004308AA"/>
    <w:rsid w:val="00442911"/>
    <w:rsid w:val="00461787"/>
    <w:rsid w:val="00480B47"/>
    <w:rsid w:val="004B2C42"/>
    <w:rsid w:val="004D5F22"/>
    <w:rsid w:val="004E1360"/>
    <w:rsid w:val="004F1626"/>
    <w:rsid w:val="00514A98"/>
    <w:rsid w:val="005161FA"/>
    <w:rsid w:val="00524D78"/>
    <w:rsid w:val="005418EC"/>
    <w:rsid w:val="005464AE"/>
    <w:rsid w:val="00547F5B"/>
    <w:rsid w:val="00550CD5"/>
    <w:rsid w:val="00561935"/>
    <w:rsid w:val="00593E15"/>
    <w:rsid w:val="005B0F92"/>
    <w:rsid w:val="005B1282"/>
    <w:rsid w:val="005B2FDB"/>
    <w:rsid w:val="005C15F4"/>
    <w:rsid w:val="005E1E61"/>
    <w:rsid w:val="005F6EEC"/>
    <w:rsid w:val="006122EC"/>
    <w:rsid w:val="006235F3"/>
    <w:rsid w:val="00646513"/>
    <w:rsid w:val="00657D40"/>
    <w:rsid w:val="00665536"/>
    <w:rsid w:val="0069094E"/>
    <w:rsid w:val="00692358"/>
    <w:rsid w:val="006925F0"/>
    <w:rsid w:val="00694A18"/>
    <w:rsid w:val="006A0519"/>
    <w:rsid w:val="006A3ACA"/>
    <w:rsid w:val="006A478A"/>
    <w:rsid w:val="006A50C3"/>
    <w:rsid w:val="006D7807"/>
    <w:rsid w:val="00702669"/>
    <w:rsid w:val="00713C26"/>
    <w:rsid w:val="00723947"/>
    <w:rsid w:val="0073384A"/>
    <w:rsid w:val="00742D25"/>
    <w:rsid w:val="00764B9D"/>
    <w:rsid w:val="00782397"/>
    <w:rsid w:val="0078589F"/>
    <w:rsid w:val="007A1ACA"/>
    <w:rsid w:val="007B72C5"/>
    <w:rsid w:val="007C3E25"/>
    <w:rsid w:val="007C457D"/>
    <w:rsid w:val="007E3A77"/>
    <w:rsid w:val="008052E7"/>
    <w:rsid w:val="008602E2"/>
    <w:rsid w:val="00865E31"/>
    <w:rsid w:val="008663D0"/>
    <w:rsid w:val="008755AB"/>
    <w:rsid w:val="00880E32"/>
    <w:rsid w:val="008865CF"/>
    <w:rsid w:val="008A2083"/>
    <w:rsid w:val="008A4C6E"/>
    <w:rsid w:val="008A6E21"/>
    <w:rsid w:val="008B1665"/>
    <w:rsid w:val="008B288B"/>
    <w:rsid w:val="008D2144"/>
    <w:rsid w:val="008E11FC"/>
    <w:rsid w:val="008E2448"/>
    <w:rsid w:val="008F144C"/>
    <w:rsid w:val="008F59B0"/>
    <w:rsid w:val="00943D80"/>
    <w:rsid w:val="0094520D"/>
    <w:rsid w:val="00962AD0"/>
    <w:rsid w:val="00974730"/>
    <w:rsid w:val="0097638D"/>
    <w:rsid w:val="00984C08"/>
    <w:rsid w:val="009A51F1"/>
    <w:rsid w:val="009B7A9F"/>
    <w:rsid w:val="009C0D2B"/>
    <w:rsid w:val="009C7D5B"/>
    <w:rsid w:val="009D7F12"/>
    <w:rsid w:val="009F0B02"/>
    <w:rsid w:val="009F2470"/>
    <w:rsid w:val="00A07A48"/>
    <w:rsid w:val="00A47FA4"/>
    <w:rsid w:val="00A6044F"/>
    <w:rsid w:val="00A61CAC"/>
    <w:rsid w:val="00A73073"/>
    <w:rsid w:val="00A87425"/>
    <w:rsid w:val="00A94534"/>
    <w:rsid w:val="00AA7BC5"/>
    <w:rsid w:val="00AB73BF"/>
    <w:rsid w:val="00AC2432"/>
    <w:rsid w:val="00B82EAB"/>
    <w:rsid w:val="00B977FE"/>
    <w:rsid w:val="00BA547D"/>
    <w:rsid w:val="00BA7392"/>
    <w:rsid w:val="00BB4243"/>
    <w:rsid w:val="00BB555A"/>
    <w:rsid w:val="00BC1895"/>
    <w:rsid w:val="00BC6EAC"/>
    <w:rsid w:val="00BE0036"/>
    <w:rsid w:val="00C15CDC"/>
    <w:rsid w:val="00C4236F"/>
    <w:rsid w:val="00C450AC"/>
    <w:rsid w:val="00C5253B"/>
    <w:rsid w:val="00C63947"/>
    <w:rsid w:val="00C81D3C"/>
    <w:rsid w:val="00C85F7F"/>
    <w:rsid w:val="00CB1718"/>
    <w:rsid w:val="00CB173B"/>
    <w:rsid w:val="00CB3D0D"/>
    <w:rsid w:val="00CE5839"/>
    <w:rsid w:val="00CF2B73"/>
    <w:rsid w:val="00CF608E"/>
    <w:rsid w:val="00D07861"/>
    <w:rsid w:val="00D25908"/>
    <w:rsid w:val="00D31BFE"/>
    <w:rsid w:val="00D50E7E"/>
    <w:rsid w:val="00DA4448"/>
    <w:rsid w:val="00DB4C73"/>
    <w:rsid w:val="00DC0E12"/>
    <w:rsid w:val="00DC2033"/>
    <w:rsid w:val="00DC353D"/>
    <w:rsid w:val="00DE0861"/>
    <w:rsid w:val="00DE6107"/>
    <w:rsid w:val="00E00C6C"/>
    <w:rsid w:val="00E17928"/>
    <w:rsid w:val="00E226AC"/>
    <w:rsid w:val="00E61FED"/>
    <w:rsid w:val="00E64C34"/>
    <w:rsid w:val="00E83125"/>
    <w:rsid w:val="00EC352B"/>
    <w:rsid w:val="00EC3F88"/>
    <w:rsid w:val="00ED30C4"/>
    <w:rsid w:val="00F43261"/>
    <w:rsid w:val="00F4384D"/>
    <w:rsid w:val="00F44A38"/>
    <w:rsid w:val="00F51F60"/>
    <w:rsid w:val="00F535AA"/>
    <w:rsid w:val="00F62E89"/>
    <w:rsid w:val="00F66D96"/>
    <w:rsid w:val="00F846D4"/>
    <w:rsid w:val="00F95300"/>
    <w:rsid w:val="00FA2A90"/>
    <w:rsid w:val="00FA7E31"/>
    <w:rsid w:val="00FD0CDC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47"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uiPriority w:val="99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uiPriority w:val="99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92358"/>
    <w:rPr>
      <w:rFonts w:ascii="Calibri" w:eastAsia="Calibri" w:hAnsi="Calibri" w:cs="Calibri"/>
      <w:lang w:eastAsia="ru-RU"/>
    </w:rPr>
  </w:style>
  <w:style w:type="paragraph" w:customStyle="1" w:styleId="s15">
    <w:name w:val="s15"/>
    <w:basedOn w:val="a"/>
    <w:rsid w:val="004308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3C26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ff5">
    <w:name w:val="Emphasis"/>
    <w:qFormat/>
    <w:rsid w:val="00713C26"/>
    <w:rPr>
      <w:i/>
      <w:iCs/>
    </w:rPr>
  </w:style>
  <w:style w:type="paragraph" w:customStyle="1" w:styleId="s1">
    <w:name w:val="s_1"/>
    <w:basedOn w:val="a"/>
    <w:rsid w:val="004B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A87425"/>
  </w:style>
  <w:style w:type="paragraph" w:customStyle="1" w:styleId="s32">
    <w:name w:val="s32"/>
    <w:basedOn w:val="a"/>
    <w:rsid w:val="00A874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(2)"/>
    <w:basedOn w:val="a0"/>
    <w:rsid w:val="00D31BF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91659-965C-435C-ADE3-A3DFA5343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</cp:lastModifiedBy>
  <cp:revision>3</cp:revision>
  <cp:lastPrinted>2021-09-27T12:37:00Z</cp:lastPrinted>
  <dcterms:created xsi:type="dcterms:W3CDTF">2022-05-31T06:10:00Z</dcterms:created>
  <dcterms:modified xsi:type="dcterms:W3CDTF">2022-05-31T06:17:00Z</dcterms:modified>
</cp:coreProperties>
</file>