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A643F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 их заместителей и главных бухгалтеров муниципальных учреждений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муниципальных казенных учреждений культуры,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21D4" w:rsidRDefault="00DF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E21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69"/>
        <w:gridCol w:w="3200"/>
        <w:gridCol w:w="3685"/>
        <w:gridCol w:w="2376"/>
      </w:tblGrid>
      <w:tr w:rsidR="00AE21D4" w:rsidTr="00BC0B8A">
        <w:tc>
          <w:tcPr>
            <w:tcW w:w="769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5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год, руб.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75 395,2</w:t>
            </w:r>
          </w:p>
        </w:tc>
      </w:tr>
      <w:tr w:rsidR="00BC0B8A" w:rsidTr="00BC0B8A">
        <w:tc>
          <w:tcPr>
            <w:tcW w:w="769" w:type="dxa"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Merge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6" w:type="dxa"/>
          </w:tcPr>
          <w:p w:rsidR="00BC0B8A" w:rsidRPr="005C4C14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83328,4</w:t>
            </w:r>
          </w:p>
        </w:tc>
      </w:tr>
      <w:tr w:rsidR="00BC0B8A" w:rsidTr="00BC0B8A">
        <w:tc>
          <w:tcPr>
            <w:tcW w:w="769" w:type="dxa"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Merge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6" w:type="dxa"/>
          </w:tcPr>
          <w:p w:rsidR="00BC0B8A" w:rsidRPr="005C4C14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63404,8</w:t>
            </w:r>
          </w:p>
        </w:tc>
      </w:tr>
      <w:tr w:rsidR="00BC0B8A" w:rsidTr="00BC0B8A">
        <w:tc>
          <w:tcPr>
            <w:tcW w:w="769" w:type="dxa"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Merge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6" w:type="dxa"/>
          </w:tcPr>
          <w:p w:rsidR="00BC0B8A" w:rsidRPr="005C4C14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64375,0</w:t>
            </w:r>
          </w:p>
        </w:tc>
      </w:tr>
      <w:tr w:rsidR="00BC0B8A" w:rsidTr="00BC0B8A">
        <w:tc>
          <w:tcPr>
            <w:tcW w:w="769" w:type="dxa"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Merge/>
          </w:tcPr>
          <w:p w:rsidR="00BC0B8A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B8A" w:rsidRPr="00F236F1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376" w:type="dxa"/>
          </w:tcPr>
          <w:p w:rsidR="00BC0B8A" w:rsidRPr="005C4C14" w:rsidRDefault="00BC0B8A" w:rsidP="00D666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54157,2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64 043,4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vMerge w:val="restart"/>
          </w:tcPr>
          <w:p w:rsidR="005A0043" w:rsidRDefault="005A0043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="00BD16A6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BD16A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92 800,00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80 866,67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80 850,00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D16A6">
              <w:rPr>
                <w:rFonts w:ascii="Times New Roman" w:hAnsi="Times New Roman" w:cs="Times New Roman"/>
                <w:sz w:val="24"/>
                <w:szCs w:val="24"/>
              </w:rPr>
              <w:t>(руководитель Молодежного центра)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76 533,33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70 350,00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78 041,00</w:t>
            </w:r>
          </w:p>
        </w:tc>
      </w:tr>
      <w:tr w:rsidR="005A0043" w:rsidTr="00BC0B8A">
        <w:tc>
          <w:tcPr>
            <w:tcW w:w="769" w:type="dxa"/>
          </w:tcPr>
          <w:p w:rsidR="005A0043" w:rsidRDefault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89 239,58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84 194,55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79 441,67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66 465,56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</w:tcPr>
          <w:p w:rsidR="005A0043" w:rsidRDefault="00F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53 209,42</w:t>
            </w:r>
          </w:p>
        </w:tc>
      </w:tr>
      <w:tr w:rsidR="005A0043" w:rsidTr="00BC0B8A">
        <w:tc>
          <w:tcPr>
            <w:tcW w:w="769" w:type="dxa"/>
          </w:tcPr>
          <w:p w:rsidR="005A0043" w:rsidRDefault="005A0043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F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55 591,53</w:t>
            </w:r>
          </w:p>
        </w:tc>
      </w:tr>
    </w:tbl>
    <w:p w:rsidR="00AE21D4" w:rsidRPr="00AE21D4" w:rsidRDefault="00AE21D4">
      <w:pPr>
        <w:rPr>
          <w:rFonts w:ascii="Times New Roman" w:hAnsi="Times New Roman" w:cs="Times New Roman"/>
          <w:sz w:val="24"/>
          <w:szCs w:val="24"/>
        </w:rPr>
      </w:pPr>
    </w:p>
    <w:sectPr w:rsidR="00AE21D4" w:rsidRPr="00AE21D4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1D4"/>
    <w:rsid w:val="001D1EDB"/>
    <w:rsid w:val="005A0043"/>
    <w:rsid w:val="006E3F73"/>
    <w:rsid w:val="00AE21D4"/>
    <w:rsid w:val="00AF6BB2"/>
    <w:rsid w:val="00BC0B8A"/>
    <w:rsid w:val="00BD16A6"/>
    <w:rsid w:val="00DF0E6C"/>
    <w:rsid w:val="00E00257"/>
    <w:rsid w:val="00F93BC8"/>
    <w:rsid w:val="00FA643F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0B8A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7</cp:revision>
  <dcterms:created xsi:type="dcterms:W3CDTF">2020-04-08T13:25:00Z</dcterms:created>
  <dcterms:modified xsi:type="dcterms:W3CDTF">2021-03-15T11:58:00Z</dcterms:modified>
</cp:coreProperties>
</file>