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ED" w:rsidRDefault="005565ED">
      <w:pPr>
        <w:suppressAutoHyphens/>
        <w:spacing w:after="0" w:line="240" w:lineRule="auto"/>
        <w:jc w:val="center"/>
        <w:rPr>
          <w:rFonts w:ascii="Times New Roman" w:hAnsi="Times New Roman"/>
          <w:b/>
          <w:sz w:val="28"/>
          <w:szCs w:val="28"/>
        </w:rPr>
      </w:pPr>
      <w:r>
        <w:rPr>
          <w:rFonts w:ascii="Times New Roman" w:hAnsi="Times New Roman"/>
          <w:b/>
          <w:sz w:val="28"/>
          <w:szCs w:val="28"/>
        </w:rPr>
        <w:t>Отчет главы администрации Сланцевского муниципального района о результатах своей деятельности и деятельности администрации в 2021 году в части исполнения полномочий Сланцевского городского поселения</w:t>
      </w:r>
    </w:p>
    <w:p w:rsidR="005565ED" w:rsidRDefault="005565ED">
      <w:pPr>
        <w:suppressAutoHyphens/>
        <w:spacing w:after="0" w:line="240" w:lineRule="auto"/>
        <w:jc w:val="center"/>
        <w:rPr>
          <w:rFonts w:ascii="Times New Roman" w:hAnsi="Times New Roman"/>
          <w:b/>
          <w:sz w:val="28"/>
          <w:szCs w:val="28"/>
        </w:rPr>
      </w:pPr>
    </w:p>
    <w:p w:rsidR="005565ED" w:rsidRDefault="005565ED">
      <w:pPr>
        <w:tabs>
          <w:tab w:val="left" w:pos="709"/>
        </w:tabs>
        <w:suppressAutoHyphens/>
        <w:spacing w:after="0" w:line="240" w:lineRule="auto"/>
        <w:ind w:firstLine="800"/>
        <w:jc w:val="both"/>
        <w:rPr>
          <w:rFonts w:ascii="Times New Roman" w:hAnsi="Times New Roman"/>
          <w:sz w:val="28"/>
          <w:szCs w:val="28"/>
        </w:rPr>
      </w:pPr>
      <w:r>
        <w:rPr>
          <w:rFonts w:ascii="Times New Roman" w:hAnsi="Times New Roman"/>
          <w:sz w:val="28"/>
          <w:szCs w:val="28"/>
        </w:rPr>
        <w:t>В целях обеспечения экономической, социальной и финансовой стабильности в районе и городе проводится бюджетная политика, направленная на реализацию мер:</w:t>
      </w:r>
    </w:p>
    <w:p w:rsidR="005565ED" w:rsidRDefault="005565ED">
      <w:pPr>
        <w:tabs>
          <w:tab w:val="left" w:pos="709"/>
        </w:tabs>
        <w:suppressAutoHyphens/>
        <w:spacing w:after="0" w:line="240" w:lineRule="auto"/>
        <w:ind w:firstLine="800"/>
        <w:jc w:val="both"/>
        <w:rPr>
          <w:rFonts w:ascii="Times New Roman" w:hAnsi="Times New Roman"/>
          <w:sz w:val="28"/>
          <w:szCs w:val="28"/>
        </w:rPr>
      </w:pPr>
      <w:r>
        <w:rPr>
          <w:rFonts w:ascii="Times New Roman" w:hAnsi="Times New Roman"/>
          <w:sz w:val="28"/>
          <w:szCs w:val="28"/>
        </w:rPr>
        <w:t>- по сохранению и увеличению налогового потенциала;</w:t>
      </w:r>
    </w:p>
    <w:p w:rsidR="005565ED" w:rsidRDefault="005565ED">
      <w:pPr>
        <w:tabs>
          <w:tab w:val="left" w:pos="709"/>
        </w:tabs>
        <w:suppressAutoHyphens/>
        <w:spacing w:after="0" w:line="240" w:lineRule="auto"/>
        <w:ind w:firstLine="800"/>
        <w:jc w:val="both"/>
        <w:rPr>
          <w:rFonts w:ascii="Times New Roman" w:hAnsi="Times New Roman"/>
          <w:sz w:val="28"/>
          <w:szCs w:val="28"/>
        </w:rPr>
      </w:pPr>
      <w:r>
        <w:rPr>
          <w:rFonts w:ascii="Times New Roman" w:hAnsi="Times New Roman"/>
          <w:sz w:val="28"/>
          <w:szCs w:val="28"/>
        </w:rPr>
        <w:t>- обеспечению сбалансированности бюджетной системы района с целью безусловного исполнения действующих расходных обязательств;</w:t>
      </w:r>
    </w:p>
    <w:p w:rsidR="005565ED" w:rsidRDefault="005565ED">
      <w:pPr>
        <w:tabs>
          <w:tab w:val="left" w:pos="709"/>
        </w:tabs>
        <w:suppressAutoHyphens/>
        <w:spacing w:after="0" w:line="240" w:lineRule="auto"/>
        <w:ind w:firstLine="800"/>
        <w:jc w:val="both"/>
        <w:rPr>
          <w:rFonts w:ascii="Times New Roman" w:hAnsi="Times New Roman"/>
          <w:sz w:val="28"/>
          <w:szCs w:val="28"/>
        </w:rPr>
      </w:pPr>
      <w:r>
        <w:rPr>
          <w:rFonts w:ascii="Times New Roman" w:hAnsi="Times New Roman"/>
          <w:sz w:val="28"/>
          <w:szCs w:val="28"/>
        </w:rPr>
        <w:t>- повышению доступности и качества муниципальных услуг.</w:t>
      </w:r>
    </w:p>
    <w:p w:rsidR="005565ED" w:rsidRDefault="005565ED">
      <w:pPr>
        <w:widowControl w:val="0"/>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2021 год явился годом Всероссийских статистических наблюдений, в которых были задействованы все уровни государственного управления и местного самоуправления. Три масштабные переписи прошли за истекший год.</w:t>
      </w:r>
    </w:p>
    <w:p w:rsidR="005565ED" w:rsidRDefault="005565ED">
      <w:pPr>
        <w:widowControl w:val="0"/>
        <w:spacing w:after="0" w:line="240" w:lineRule="auto"/>
        <w:ind w:firstLine="709"/>
        <w:jc w:val="both"/>
        <w:rPr>
          <w:rFonts w:ascii="Times New Roman" w:eastAsia="SimSun" w:hAnsi="Times New Roman"/>
          <w:color w:val="000000"/>
          <w:kern w:val="2"/>
          <w:sz w:val="28"/>
          <w:szCs w:val="28"/>
          <w:highlight w:val="white"/>
          <w:lang w:eastAsia="zh-CN" w:bidi="hi-IN"/>
        </w:rPr>
      </w:pPr>
      <w:r>
        <w:rPr>
          <w:rFonts w:ascii="Times New Roman" w:eastAsia="SimSun" w:hAnsi="Times New Roman"/>
          <w:kern w:val="2"/>
          <w:sz w:val="28"/>
          <w:szCs w:val="28"/>
          <w:lang w:eastAsia="zh-CN" w:bidi="hi-IN"/>
        </w:rPr>
        <w:t>Проведена Всероссийская перепись населения. Основная цель переписи - получение обобщенных демографических, экономических и социальных сведений. На территории Сланцевского муниципального района была организована работа 13 переписных участков, задействовано 88 человек переписного персонала.</w:t>
      </w:r>
    </w:p>
    <w:p w:rsidR="005565ED" w:rsidRDefault="005565ED">
      <w:pPr>
        <w:widowControl w:val="0"/>
        <w:spacing w:after="0" w:line="240" w:lineRule="auto"/>
        <w:ind w:firstLine="709"/>
        <w:jc w:val="both"/>
      </w:pPr>
      <w:r>
        <w:rPr>
          <w:rFonts w:ascii="Times New Roman" w:eastAsia="SimSun" w:hAnsi="Times New Roman"/>
          <w:kern w:val="2"/>
          <w:sz w:val="28"/>
          <w:szCs w:val="28"/>
          <w:lang w:eastAsia="zh-CN" w:bidi="hi-IN"/>
        </w:rPr>
        <w:t xml:space="preserve">Всероссийская перепись населения впервые проходила с применением цифровых технологий. Так, жители могли самостоятельно заполнить переписные листы </w:t>
      </w:r>
      <w:hyperlink r:id="rId5">
        <w:r>
          <w:rPr>
            <w:rStyle w:val="ListLabel50"/>
            <w:szCs w:val="28"/>
            <w:lang w:val="ru-RU" w:bidi="hi-IN"/>
          </w:rPr>
          <w:t>на портале Госуслуг</w:t>
        </w:r>
      </w:hyperlink>
      <w:r>
        <w:rPr>
          <w:rFonts w:ascii="Times New Roman" w:eastAsia="SimSun" w:hAnsi="Times New Roman"/>
          <w:kern w:val="2"/>
          <w:sz w:val="28"/>
          <w:szCs w:val="28"/>
          <w:lang w:eastAsia="zh-CN" w:bidi="hi-IN"/>
        </w:rPr>
        <w:t>.</w:t>
      </w:r>
    </w:p>
    <w:p w:rsidR="005565ED" w:rsidRDefault="005565ED">
      <w:pPr>
        <w:widowControl w:val="0"/>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Также была проведена сельскохозяйственная микроперепись, в рамках которой обследованы личные подсобные хозяйства, некоммерческие объединения граждан, сельхозорганизации и крестьянские (фермерские) хозяйства.</w:t>
      </w:r>
    </w:p>
    <w:p w:rsidR="005565ED" w:rsidRDefault="005565ED">
      <w:pPr>
        <w:widowControl w:val="0"/>
        <w:spacing w:after="0" w:line="240" w:lineRule="auto"/>
        <w:ind w:firstLine="709"/>
        <w:jc w:val="both"/>
        <w:rPr>
          <w:rFonts w:ascii="Times New Roman" w:eastAsia="SimSun" w:hAnsi="Times New Roman"/>
          <w:color w:val="000000"/>
          <w:kern w:val="2"/>
          <w:sz w:val="28"/>
          <w:szCs w:val="28"/>
          <w:highlight w:val="white"/>
          <w:lang w:eastAsia="zh-CN" w:bidi="hi-IN"/>
        </w:rPr>
      </w:pPr>
      <w:r>
        <w:rPr>
          <w:rFonts w:ascii="Times New Roman" w:eastAsia="SimSun" w:hAnsi="Times New Roman"/>
          <w:color w:val="000000"/>
          <w:kern w:val="2"/>
          <w:sz w:val="28"/>
          <w:szCs w:val="28"/>
          <w:shd w:val="clear" w:color="auto" w:fill="FFFFFF"/>
          <w:lang w:eastAsia="zh-CN" w:bidi="hi-IN"/>
        </w:rPr>
        <w:t xml:space="preserve">Проводилось сплошное статистическое наблюдение за деятельностью субъектов малого и среднего предпринимательства. Сплошное статистическое наблюдение малого и среднего бизнеса в соответствии с законодательством Российской Федерации проводится 1 раз в 5 лет. </w:t>
      </w:r>
    </w:p>
    <w:p w:rsidR="005565ED" w:rsidRDefault="005565ED">
      <w:pPr>
        <w:widowControl w:val="0"/>
        <w:spacing w:after="0" w:line="240" w:lineRule="auto"/>
        <w:ind w:firstLine="709"/>
        <w:jc w:val="both"/>
        <w:rPr>
          <w:rFonts w:ascii="Times New Roman" w:eastAsia="SimSun" w:hAnsi="Times New Roman"/>
          <w:color w:val="000000"/>
          <w:kern w:val="2"/>
          <w:sz w:val="28"/>
          <w:szCs w:val="28"/>
          <w:highlight w:val="white"/>
          <w:lang w:eastAsia="zh-CN" w:bidi="hi-IN"/>
        </w:rPr>
      </w:pPr>
      <w:r>
        <w:rPr>
          <w:rFonts w:ascii="Times New Roman" w:eastAsia="SimSun" w:hAnsi="Times New Roman"/>
          <w:color w:val="000000"/>
          <w:kern w:val="2"/>
          <w:sz w:val="28"/>
          <w:szCs w:val="28"/>
          <w:shd w:val="clear" w:color="auto" w:fill="FFFFFF"/>
          <w:lang w:eastAsia="zh-CN" w:bidi="hi-IN"/>
        </w:rPr>
        <w:t>В настоящее время статистические данные, полученные в ходе всех трех переписей, обрабатываются территориальным органом государственной статистики – Петростатом, и полные итоги переписей будут опубликованы в конце 2022 года.</w:t>
      </w:r>
    </w:p>
    <w:p w:rsidR="005565ED" w:rsidRDefault="005565ED">
      <w:pPr>
        <w:suppressAutoHyphens/>
        <w:spacing w:after="0"/>
        <w:ind w:firstLine="709"/>
        <w:jc w:val="both"/>
        <w:rPr>
          <w:rFonts w:ascii="Times New Roman" w:hAnsi="Times New Roman"/>
          <w:b/>
          <w:sz w:val="28"/>
          <w:szCs w:val="28"/>
          <w:highlight w:val="white"/>
        </w:rPr>
      </w:pPr>
      <w:r>
        <w:rPr>
          <w:rFonts w:ascii="Times New Roman" w:hAnsi="Times New Roman"/>
          <w:b/>
          <w:sz w:val="28"/>
          <w:szCs w:val="28"/>
          <w:shd w:val="clear" w:color="auto" w:fill="FFFFFF"/>
        </w:rPr>
        <w:t>Демография.</w:t>
      </w:r>
    </w:p>
    <w:p w:rsidR="005565ED" w:rsidRDefault="005565ED">
      <w:pPr>
        <w:widowControl w:val="0"/>
        <w:suppressAutoHyphens/>
        <w:spacing w:after="0" w:line="240" w:lineRule="auto"/>
        <w:ind w:firstLine="709"/>
        <w:jc w:val="both"/>
        <w:rPr>
          <w:rFonts w:ascii="Times New Roman" w:eastAsia="SimSun" w:hAnsi="Times New Roman"/>
          <w:b/>
          <w:kern w:val="2"/>
          <w:sz w:val="28"/>
          <w:szCs w:val="28"/>
          <w:highlight w:val="white"/>
          <w:u w:val="single"/>
          <w:lang w:eastAsia="zh-CN" w:bidi="hi-IN"/>
        </w:rPr>
      </w:pPr>
      <w:r>
        <w:rPr>
          <w:rFonts w:ascii="Times New Roman" w:eastAsia="SimSun" w:hAnsi="Times New Roman"/>
          <w:kern w:val="2"/>
          <w:sz w:val="28"/>
          <w:szCs w:val="28"/>
          <w:lang w:eastAsia="zh-CN" w:bidi="hi-IN"/>
        </w:rPr>
        <w:t>Демографическая ситуация характеризовалась ростом естественной убыли населения, которая восполняется за счет миграционных потоков населения, как внутренних, так и внешних.</w:t>
      </w:r>
    </w:p>
    <w:p w:rsidR="005565ED" w:rsidRDefault="005565ED">
      <w:pPr>
        <w:tabs>
          <w:tab w:val="left" w:pos="709"/>
        </w:tabs>
        <w:suppressAutoHyphens/>
        <w:spacing w:after="0" w:line="240" w:lineRule="auto"/>
        <w:ind w:firstLine="709"/>
        <w:jc w:val="both"/>
        <w:rPr>
          <w:rFonts w:ascii="Times New Roman" w:hAnsi="Times New Roman"/>
          <w:sz w:val="28"/>
          <w:szCs w:val="28"/>
          <w:lang w:bidi="hi-IN"/>
        </w:rPr>
      </w:pPr>
      <w:r>
        <w:rPr>
          <w:rFonts w:ascii="Times New Roman" w:hAnsi="Times New Roman"/>
          <w:sz w:val="28"/>
          <w:szCs w:val="28"/>
        </w:rPr>
        <w:t>Численность населения на 01.01.2021 составляет по району 42 030 человек, из них по Сланцевского городскому поселению 32 888 человек, включая 31 985 человек городского населения.</w:t>
      </w:r>
    </w:p>
    <w:p w:rsidR="005565ED" w:rsidRDefault="005565ED">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 итогам года число родившихся в поселении составило 229 человек, что на 7 человек больше, чем в 2020 году.</w:t>
      </w:r>
    </w:p>
    <w:p w:rsidR="005565ED" w:rsidRDefault="005565ED">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Смертность в поселении в 3,5 раза превышает рождаемость. Число умерших – 796 человек, что на 21% больше, чем в прошлом году. </w:t>
      </w:r>
    </w:p>
    <w:p w:rsidR="005565ED" w:rsidRDefault="005565ED">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Среди различных факторов на повышение показателей смертности повлияли и темпы распространения коронавирусной инфекции, которая непосредственно привела к смерти в районе 150 человек. Это 15% от общего числа умерших людей района.</w:t>
      </w:r>
    </w:p>
    <w:p w:rsidR="005565ED" w:rsidRDefault="005565ED">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Согласно статистическим данным за 9 месяцев 2021 года миграционный прирост в городе составил 492 человека. Прибыло на территорию города 1 387 человек, выбыло 895 человек.</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b/>
          <w:sz w:val="28"/>
          <w:szCs w:val="28"/>
          <w:shd w:val="clear" w:color="auto" w:fill="FFFFFF"/>
        </w:rPr>
        <w:t>Экономический потенциал</w:t>
      </w:r>
      <w:r>
        <w:rPr>
          <w:rFonts w:ascii="Times New Roman" w:hAnsi="Times New Roman"/>
          <w:sz w:val="28"/>
          <w:szCs w:val="28"/>
          <w:shd w:val="clear" w:color="auto" w:fill="FFFFFF"/>
        </w:rPr>
        <w:t xml:space="preserve"> города составляют предприятия  промышленности, малого и среднего предпринимательства.</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78% от всех организаций и индивидуальных предпринимателей (ИП) района зарегистрированы на территории Сланцевского городского поселения. Это 309 организаций (из них 88% или 271 малых и средних предприятия) и 927 индивидуальных предпринимателей. Снижение количества ИП на 67 человек обусловлено, в том числе и переходом части предпринимателей в категорию «самозанятые», количество самозанятых граждан по району на 01.11.2021 составило 936 человек. </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Численность экономически активного населения составляет 18 тысяч человек. В экономике занято 13 306 человек или 74% от экономически активного населения.</w:t>
      </w:r>
    </w:p>
    <w:p w:rsidR="005565ED" w:rsidRDefault="005565ED">
      <w:pPr>
        <w:pStyle w:val="BodyTextIndent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начала 2021 года на рынке труда Сланцевского района отмечено устойчивое снижение численности граждан, обращающихся в службу занятости населения. За отчетный год обратилось 1 440 граждан, что на 573 человека или 28% меньше, чем в 2020 году.</w:t>
      </w:r>
    </w:p>
    <w:p w:rsidR="005565ED" w:rsidRDefault="005565ED">
      <w:pPr>
        <w:pStyle w:val="BodyTextIndent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удалось не только достичь стабильности на рынке труда Сланцевского муниципального района, но и снизить регистрируемую безработицу.</w:t>
      </w:r>
    </w:p>
    <w:p w:rsidR="005565ED" w:rsidRDefault="005565ED">
      <w:pPr>
        <w:tabs>
          <w:tab w:val="left" w:pos="567"/>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 конец 2021 года на учете в Сланцевском филиале центра занятости состояло 196 человек, что на 326 человек или в 2,5 раза меньше, чем на начало отчетного года. Уровень регистрируемой безработицы сократился на 1,41% (с 2,12% на начало 2021 года до 0,71% на конец 2021 года).</w:t>
      </w:r>
    </w:p>
    <w:p w:rsidR="005565ED" w:rsidRDefault="005565ED">
      <w:pPr>
        <w:tabs>
          <w:tab w:val="left" w:pos="567"/>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 2021 год работодатели заявили о 2216 вакансиях. На начало текущего года имелось 339 вакансий.</w:t>
      </w:r>
    </w:p>
    <w:p w:rsidR="005565ED" w:rsidRDefault="005565ED">
      <w:pPr>
        <w:tabs>
          <w:tab w:val="left" w:pos="567"/>
        </w:tabs>
        <w:suppressAutoHyphens/>
        <w:spacing w:after="0" w:line="240" w:lineRule="auto"/>
        <w:ind w:firstLine="709"/>
        <w:jc w:val="both"/>
        <w:rPr>
          <w:rFonts w:ascii="Times New Roman" w:hAnsi="Times New Roman"/>
          <w:sz w:val="28"/>
          <w:szCs w:val="28"/>
          <w:highlight w:val="yellow"/>
        </w:rPr>
      </w:pPr>
      <w:r>
        <w:rPr>
          <w:rFonts w:ascii="Times New Roman" w:hAnsi="Times New Roman"/>
          <w:sz w:val="28"/>
          <w:szCs w:val="28"/>
        </w:rPr>
        <w:t>За 2021 год трудоустроено 704 человека или 49% от числа обратившихся граждан.</w:t>
      </w:r>
    </w:p>
    <w:p w:rsidR="005565ED" w:rsidRDefault="005565ED">
      <w:pPr>
        <w:widowControl w:val="0"/>
        <w:suppressAutoHyphens/>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Промышленность - основная преобладающая отрасль экономики, представлена ОАО «Сланцевский цементный завод «Цесла», ООО «Петербургцемент», ООО «СЛАНЦЫ», ООО «ЕвроАэроБетон», АО «Нева-Энергия», ООО «Экорусметалл», ООО «Хорс-Резинотехника».</w:t>
      </w:r>
    </w:p>
    <w:p w:rsidR="005565ED" w:rsidRDefault="005565ED">
      <w:pPr>
        <w:suppressAutoHyphens/>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Кроме того, малые промышленные предприятия представляют различные виды производства: ЗАО «Неозон», ООО «Научно-производственное предприятие «Сланцевский завод пружин», ООО «Сварог», ООО «БТР-С», ООО «Инновационные технологии», ООО «Перспектива», ООО «Закройщик», ООО «Пим-Конструкция», ООО ПКФ «Дизайн», ООО «РМЗ», ООО «Промресурс», ООО «Петербургская керамика», ООО «Антей-Инвест», ООО «ЭМ-КОМП».</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Оборот организаций по Сланцевскому городскому поселению за 2021 год составил 18,5 миллиардов рублей, что на 10,4% в действующих ценах больше, чем за 2020 год.</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Отгрузка товаров собственного производства, выполнение работ и услуг крупными и средними предприятиями Сланцевского городского поселения за отчетный период увеличилась на 22,4% по сравнению с прошлым годом и составила 15 миллиардов рублей.</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Доля промышленности в общем объеме отгруженных товаров собственного производства, выполненных работ и услуг за 2021 год составила 96% или 14,5 миллиардов рублей, 123,6% к отгрузке 2020 года.</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Всего среднесписочная численность работающих на крупных и средних предприятиях городского поселения за 9 месяцев 2021 года составила 4 836 человек, что на 1,2% меньше численности работающих за аналогичный период 2020 года. </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Среднемесячная заработная плата в целом по Сланцевскому городскому поселению за 9 месяцев 2021 года увеличилась на 7% по сравнению с аналогичным периодом прошлого года и составила 44 821 рубль. </w:t>
      </w:r>
    </w:p>
    <w:p w:rsidR="005565ED" w:rsidRDefault="005565ED">
      <w:pPr>
        <w:tabs>
          <w:tab w:val="left" w:pos="600"/>
        </w:tabs>
        <w:suppressAutoHyphens/>
        <w:spacing w:after="0" w:line="240" w:lineRule="auto"/>
        <w:ind w:firstLine="709"/>
        <w:jc w:val="both"/>
        <w:rPr>
          <w:rFonts w:ascii="Times New Roman" w:hAnsi="Times New Roman"/>
          <w:sz w:val="28"/>
          <w:szCs w:val="28"/>
          <w:highlight w:val="yellow"/>
        </w:rPr>
      </w:pPr>
      <w:r>
        <w:rPr>
          <w:rFonts w:ascii="Times New Roman" w:hAnsi="Times New Roman"/>
          <w:sz w:val="28"/>
          <w:szCs w:val="28"/>
        </w:rPr>
        <w:t>Предприятиями и организациями Сланцевского городского поселения всех видов экономической деятельности за 9 месяцев 2021 года инвестировано в экономику 392 миллиона рублей, что на 53% меньше, чем за аналогичный период 2020 года. На долю обрабатывающих производств - приходится 73% от всех инвестиций или 287 миллионов рублей. Снижение связано с завершением в 2020 году ранее начатых инвестиционных проектов. Новые масштабные проекты еще не начаты.</w:t>
      </w:r>
    </w:p>
    <w:p w:rsidR="005565ED" w:rsidRDefault="005565ED">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rsidR="005565ED" w:rsidRDefault="005565ED">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Решая одну из таких важнейших задач, как повышение инвестиционной привлекательности Сланцевского района, администрация активно взаимодействует с потенциальными инвесторами.</w:t>
      </w:r>
    </w:p>
    <w:p w:rsidR="005565ED" w:rsidRDefault="005565ED">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город Сланцы и Сланцевский район для размещения производств. </w:t>
      </w:r>
    </w:p>
    <w:p w:rsidR="005565ED" w:rsidRDefault="005565ED">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К сожалению, далеко не всех инвесторов привлекает географическое расположение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rsidR="005565ED" w:rsidRDefault="005565ED">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АГРОПРОМЫШЛЕННЫЙ КОМПЛЕКС города представлен 4 предприятиями пищевой и перерабатывающей промышленности ООО «Виста», ООО «НАР», ИП Грязнова Т.Н. - «Мишхлеб», ООО «Русский промышленник и 4 крестьянскими (фермерскими) хозяйствами.</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РАЗВИТИЕ ПРЕДПРИНИМАТЕЛЬСТВА является одной из приоритетных задач социально-экономического развития.</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Предпринимателями района активно используются все виды поддержки – финансовая, информационно-консультационная, имущественная.</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Финансовая поддержка реализуется путем субсидирования субъектов малого и среднего предпринимательства в рамках муниципальной программы. Субсидии получили 17 субъектов малого предпринимательства на общую сумму 10 600 тысяч рублей, создано 28 рабочих мест.</w:t>
      </w:r>
    </w:p>
    <w:p w:rsidR="005565ED" w:rsidRDefault="005565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 грузовых и пассажирских автотранспортных средств.</w:t>
      </w:r>
    </w:p>
    <w:p w:rsidR="005565ED" w:rsidRDefault="005565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В 2022 году продолжается оказание данного вида поддержки. Проведение конкурсных процедур запланировано на весну этого года, поддержку получат 14 субъектов на общую сумму 10 900 тысяч рублей.</w:t>
      </w:r>
    </w:p>
    <w:p w:rsidR="005565ED" w:rsidRDefault="005565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Информационная, консультационная поддержка реализуется через Фонд поддержки малого и среднего предпринимательства «Социально-деловой центр».</w:t>
      </w:r>
    </w:p>
    <w:p w:rsidR="005565ED" w:rsidRDefault="005565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В 2021 году оказано 2 319 консультаций, проведено 42 мероприятия, количество участников - 595 человек. Оказана консультативная помощь в регистрации 49 субъектам малого предпринимательства.</w:t>
      </w:r>
    </w:p>
    <w:p w:rsidR="005565ED" w:rsidRDefault="005565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Ежегодно субъекты предпринимательства получают информацию по региональному проекту «Акселерация субъектов МСП». В 2021 году количество проинформированных субъектов 335.</w:t>
      </w:r>
    </w:p>
    <w:p w:rsidR="005565ED" w:rsidRDefault="005565E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Субъекты МСП участвуют в региональных мероприятиях, таких как форумы, конференции, слеты, круглые столы.</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Имущественная поддержка предусмотрена в виде передачи во владение и в пользование муниципального имущества на льготных условиях.</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Перечень муниципального имущества, предназначенного для предоставления во владение или в пользование субъектам предпринимательства, включены 14 объектов.</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прошедшем году заключены 3 договора аренды на предоставление субъектам предпринимательства муниципального имущества на льготных условиях, что составляет 21% от объектов имущества, включенных в Перечень. Всего с учетом прошлых лет предоставлены в аренду субъектам предпринимательства 12 объектов (или 86% от объектов, включенных в Перечень).</w:t>
      </w:r>
    </w:p>
    <w:p w:rsidR="005565ED" w:rsidRDefault="005565ED">
      <w:pPr>
        <w:pStyle w:val="ListParagraph"/>
        <w:numPr>
          <w:ilvl w:val="0"/>
          <w:numId w:val="1"/>
        </w:numPr>
        <w:suppressAutoHyphens w:val="0"/>
        <w:snapToGrid w:val="0"/>
        <w:ind w:left="0" w:firstLine="709"/>
        <w:jc w:val="both"/>
        <w:rPr>
          <w:bCs/>
          <w:sz w:val="28"/>
          <w:szCs w:val="28"/>
        </w:rPr>
      </w:pPr>
      <w:r>
        <w:rPr>
          <w:sz w:val="28"/>
          <w:szCs w:val="28"/>
          <w:lang w:bidi="hi-IN"/>
        </w:rPr>
        <w:t xml:space="preserve">Также с целью привлечения дополнительных средств в благоустройство города, администрация участвует </w:t>
      </w:r>
      <w:r>
        <w:rPr>
          <w:bCs/>
          <w:iCs/>
          <w:sz w:val="28"/>
          <w:szCs w:val="28"/>
          <w:lang w:bidi="hi-IN"/>
        </w:rPr>
        <w:t>в 2-х международных проектах</w:t>
      </w:r>
      <w:r>
        <w:rPr>
          <w:sz w:val="28"/>
          <w:szCs w:val="28"/>
        </w:rPr>
        <w:t xml:space="preserve"> по Программе приграничного сотрудничества </w:t>
      </w:r>
      <w:r>
        <w:rPr>
          <w:sz w:val="28"/>
          <w:szCs w:val="28"/>
          <w:lang w:bidi="hi-IN"/>
        </w:rPr>
        <w:t xml:space="preserve">«Россия - Эстония». </w:t>
      </w:r>
    </w:p>
    <w:p w:rsidR="005565ED" w:rsidRDefault="005565ED">
      <w:pPr>
        <w:pStyle w:val="ListParagraph"/>
        <w:numPr>
          <w:ilvl w:val="0"/>
          <w:numId w:val="1"/>
        </w:numPr>
        <w:suppressAutoHyphens w:val="0"/>
        <w:snapToGrid w:val="0"/>
        <w:ind w:left="0" w:firstLine="709"/>
        <w:jc w:val="both"/>
        <w:rPr>
          <w:b/>
          <w:sz w:val="28"/>
          <w:szCs w:val="28"/>
          <w:highlight w:val="yellow"/>
          <w:u w:val="single"/>
        </w:rPr>
      </w:pPr>
      <w:r>
        <w:rPr>
          <w:sz w:val="28"/>
          <w:szCs w:val="28"/>
        </w:rPr>
        <w:t xml:space="preserve">В 2021 году в рамках реализации 2-х </w:t>
      </w:r>
      <w:r>
        <w:rPr>
          <w:sz w:val="28"/>
          <w:szCs w:val="28"/>
          <w:lang w:bidi="hi-IN"/>
        </w:rPr>
        <w:t xml:space="preserve">проектов благоустроены территории у </w:t>
      </w:r>
      <w:r>
        <w:rPr>
          <w:sz w:val="28"/>
          <w:szCs w:val="28"/>
        </w:rPr>
        <w:t xml:space="preserve">торговой зоны за </w:t>
      </w:r>
      <w:r>
        <w:rPr>
          <w:sz w:val="28"/>
          <w:szCs w:val="28"/>
          <w:lang w:bidi="hi-IN"/>
        </w:rPr>
        <w:t>памятник</w:t>
      </w:r>
      <w:r>
        <w:rPr>
          <w:sz w:val="28"/>
          <w:szCs w:val="28"/>
        </w:rPr>
        <w:t>ом</w:t>
      </w:r>
      <w:r>
        <w:rPr>
          <w:sz w:val="28"/>
          <w:szCs w:val="28"/>
          <w:lang w:bidi="hi-IN"/>
        </w:rPr>
        <w:t xml:space="preserve"> Славы и набережной реки Плюссы, для развития предпринимательства в </w:t>
      </w:r>
      <w:r>
        <w:rPr>
          <w:sz w:val="28"/>
          <w:szCs w:val="28"/>
        </w:rPr>
        <w:t>сфере предоставления досуговых услуг, услуг общественного питания, возрождения народных промыслов. В рамках реализации проектов проведены мероприятия – опрос, ярмарка, семинары и круглые столы для субъектов предпринимательства, которые позволили выявить новые возможности развития малого бизнеса, разработать возможные концепции развития бизнеса на благоустраиваемых территориях, выработать новые бизнес-идеи.</w:t>
      </w:r>
    </w:p>
    <w:p w:rsidR="005565ED" w:rsidRDefault="005565ED">
      <w:pPr>
        <w:spacing w:after="0" w:line="240" w:lineRule="auto"/>
        <w:ind w:firstLine="720"/>
        <w:jc w:val="both"/>
        <w:rPr>
          <w:rFonts w:ascii="Times New Roman" w:hAnsi="Times New Roman"/>
          <w:b/>
          <w:sz w:val="28"/>
          <w:szCs w:val="28"/>
        </w:rPr>
      </w:pPr>
      <w:r>
        <w:rPr>
          <w:rFonts w:ascii="Times New Roman" w:hAnsi="Times New Roman"/>
          <w:b/>
          <w:sz w:val="28"/>
          <w:szCs w:val="28"/>
        </w:rPr>
        <w:t>Итоги исполнения бюджета Сланцевского городского поселения.</w:t>
      </w:r>
    </w:p>
    <w:p w:rsidR="005565ED" w:rsidRDefault="005565ED">
      <w:pPr>
        <w:spacing w:after="0" w:line="240" w:lineRule="auto"/>
        <w:ind w:firstLine="720"/>
        <w:jc w:val="both"/>
        <w:rPr>
          <w:rFonts w:ascii="Times New Roman" w:hAnsi="Times New Roman"/>
          <w:sz w:val="28"/>
          <w:szCs w:val="28"/>
        </w:rPr>
      </w:pPr>
      <w:r>
        <w:rPr>
          <w:rFonts w:ascii="Times New Roman" w:hAnsi="Times New Roman"/>
          <w:sz w:val="28"/>
          <w:szCs w:val="28"/>
        </w:rPr>
        <w:t>Бюджет города исполнен по доходам в объеме 377 млн. рублей и по расходам в объеме 374 млн. рублей с профицитом 3 млн. рублей.</w:t>
      </w:r>
    </w:p>
    <w:p w:rsidR="005565ED" w:rsidRDefault="005565ED">
      <w:pPr>
        <w:spacing w:after="0" w:line="240" w:lineRule="auto"/>
        <w:ind w:firstLine="720"/>
        <w:jc w:val="both"/>
        <w:rPr>
          <w:rFonts w:ascii="Times New Roman" w:hAnsi="Times New Roman"/>
          <w:sz w:val="28"/>
          <w:szCs w:val="28"/>
        </w:rPr>
      </w:pPr>
      <w:r>
        <w:rPr>
          <w:rFonts w:ascii="Times New Roman" w:hAnsi="Times New Roman"/>
          <w:sz w:val="28"/>
          <w:szCs w:val="28"/>
        </w:rPr>
        <w:t>Доходы поступили на 71 млн. рублей меньше, чем в 2020 году, в связи со снижением объема безвозмездных поступлений. Налоговые и неналоговые доходы поступили в объеме 167 млн. рублей. Безвозмездные поступления из других бюджетов составили 210 млн. рублей.</w:t>
      </w:r>
    </w:p>
    <w:p w:rsidR="005565ED" w:rsidRDefault="005565ED">
      <w:pPr>
        <w:spacing w:after="0" w:line="240" w:lineRule="auto"/>
        <w:ind w:firstLine="720"/>
        <w:jc w:val="both"/>
        <w:rPr>
          <w:rFonts w:ascii="Times New Roman" w:hAnsi="Times New Roman"/>
          <w:sz w:val="28"/>
          <w:szCs w:val="28"/>
        </w:rPr>
      </w:pPr>
      <w:r>
        <w:rPr>
          <w:rFonts w:ascii="Times New Roman" w:hAnsi="Times New Roman"/>
          <w:sz w:val="28"/>
          <w:szCs w:val="28"/>
        </w:rPr>
        <w:t>Расходы составили 374 млн. рублей. Исходя из полномочий города, основную долю (95 %) в расходной части бюджета составляют расходы по разделам: «Национальная экономика», включая «Дорожное хозяйство», «Жилищно-коммунальное хозяйство» и «Культура».</w:t>
      </w:r>
    </w:p>
    <w:p w:rsidR="005565ED" w:rsidRDefault="005565ED">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rPr>
        <w:t xml:space="preserve">Доходная часть местных бюджетов городских поселений формируется в соответствии с положениями глав 6, 9, 16  Бюджетного кодекса Российской Федерации. Статьями 61 и 62 закреплены перечни налогов и неналоговых доходов и нормативы их отчислений в местные бюджеты городских поселений.  Расходная часть местных бюджетов городских поселений формируется  в соответствии с положениями главы 3  Федерального закона </w:t>
      </w:r>
      <w:r>
        <w:rPr>
          <w:rFonts w:ascii="Times New Roman" w:hAnsi="Times New Roman" w:cs="Times New Roman"/>
          <w:sz w:val="28"/>
          <w:szCs w:val="28"/>
          <w:lang w:eastAsia="en-US"/>
        </w:rPr>
        <w:t>от 06.10.2003 N 131-ФЗ «Об общих принципах организации местного самоуправления в Российской Федерации».</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 организован в соответствии с главой 26 Бюджетного кодекса Российской Федерации. Созданы органы внутреннего и внешнего муниципального финансового контроля, которые информацию о результатах контроля размещают на официальном сайте администрации Сланцевского муниципального района.</w:t>
      </w:r>
    </w:p>
    <w:p w:rsidR="005565ED" w:rsidRDefault="005565ED">
      <w:pPr>
        <w:pStyle w:val="ConsPlusNormal"/>
        <w:ind w:firstLine="851"/>
        <w:jc w:val="both"/>
        <w:rPr>
          <w:sz w:val="28"/>
          <w:szCs w:val="28"/>
        </w:rPr>
      </w:pPr>
      <w:r>
        <w:rPr>
          <w:sz w:val="28"/>
          <w:szCs w:val="28"/>
        </w:rPr>
        <w:t xml:space="preserve">В целях обеспечения публичности и открытости деятельности органов местного самоуправления Сланцевского городского поселения в сфере муниципальных финансов комитет финансов администрации муниципального образования Сланцевский муниципальный район Ленинградской области и Совет депутатов Сланцевского городского поселения размещают на официальном сайте администрации Сланцевского муниципального района информацию в соответствии со статьей 52 Федерального закона </w:t>
      </w:r>
      <w:r>
        <w:rPr>
          <w:sz w:val="28"/>
          <w:szCs w:val="28"/>
          <w:lang w:eastAsia="en-US"/>
        </w:rPr>
        <w:t>от 06.10.2003 N 131-ФЗ «Об общих принципах организации местного самоуправления в Российской Федерации». П</w:t>
      </w:r>
      <w:r>
        <w:rPr>
          <w:sz w:val="28"/>
          <w:szCs w:val="28"/>
        </w:rPr>
        <w:t>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опубликованы на официальном сайте администрации Сланцевского муниципального района и в газете «Знамя труда».</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 2021 года размещено и опубликовано:</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- 5 решений о внесении изменений в бюджет Сланцевского городского поселения на 2021 год и плановый период 2022 и 2023 годов;</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решение об утверждении в первом чтении основных характеристик бюджета Сланцевского городского поселения на 2022 год и плановый период 2023 и 2024 годов,</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решение о рассмотрении проекта бюджета Сланцевского городского поселения на 2022 год и плановый период 2023 и 2024 годов и назначении публичных слушаний;</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решение о бюджете Сланцевского городского поселения на 2022 год и плановый период 2023 и 2024 годов;</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решение о рассмотрении проекта отчета об исполнении бюджета Сланцевского городского поселения за 2020 год и назначении публичных слушаний;</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решение об утверждении отчета об исполнении бюджета Сланцевского городского поселения за 2020 год;</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итоги исполнения бюджета Сланцевского городского поселения за 1 квартал, 6 и 9 месяцев 2021 года;</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ежемесячные отчеты об исполнении бюджета Сланцевского городского поселения в 2021 году.</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в целях обобщения и обеспечения доступности информации о муниципальных программах, реализуемых в Сланцевском городском поселении, на официальном сайте Сланцевского муниципального района представлен раздел «Муниципальные программы».</w:t>
      </w:r>
    </w:p>
    <w:p w:rsidR="005565ED" w:rsidRDefault="005565ED">
      <w:pPr>
        <w:pStyle w:val="ConsPlusNormal"/>
        <w:ind w:firstLine="851"/>
        <w:jc w:val="both"/>
        <w:rPr>
          <w:sz w:val="28"/>
          <w:szCs w:val="28"/>
        </w:rPr>
      </w:pPr>
      <w:r>
        <w:rPr>
          <w:sz w:val="28"/>
          <w:szCs w:val="28"/>
        </w:rPr>
        <w:t xml:space="preserve">В соответствии со статьей 28 Федерального закона </w:t>
      </w:r>
      <w:r>
        <w:rPr>
          <w:sz w:val="28"/>
          <w:szCs w:val="28"/>
          <w:lang w:eastAsia="en-US"/>
        </w:rPr>
        <w:t>от 06.10.2003 N 131-ФЗ «Об общих принципах организации местного самоуправления в Российской Федерации» советом депутатов Сланцевского городского поселения совместно с администрацией Сланцевского муниципального района за 2021 год п</w:t>
      </w:r>
      <w:r>
        <w:rPr>
          <w:sz w:val="28"/>
          <w:szCs w:val="28"/>
        </w:rPr>
        <w:t>роведены 2 процедуры публичных слушаний на основании:</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решения о рассмотрении проекта бюджета Сланцевского городского поселения на 2022 год и плановый период 2023 и 2024 годов и назначении публичных слушаний;</w:t>
      </w:r>
    </w:p>
    <w:p w:rsidR="005565ED" w:rsidRDefault="005565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решения о рассмотрении проекта отчета об исполнении бюджета Сланцевского городского поселения за 2020 год и назначении публичных слушаний.</w:t>
      </w:r>
    </w:p>
    <w:p w:rsidR="005565ED" w:rsidRDefault="005565ED">
      <w:pPr>
        <w:suppressAutoHyphens/>
        <w:spacing w:after="0" w:line="240" w:lineRule="auto"/>
        <w:ind w:firstLine="709"/>
        <w:rPr>
          <w:rFonts w:ascii="Times New Roman" w:hAnsi="Times New Roman"/>
          <w:b/>
          <w:bCs/>
          <w:sz w:val="28"/>
          <w:szCs w:val="28"/>
        </w:rPr>
      </w:pPr>
      <w:r>
        <w:rPr>
          <w:rFonts w:ascii="Times New Roman" w:hAnsi="Times New Roman"/>
          <w:b/>
          <w:bCs/>
          <w:sz w:val="28"/>
          <w:szCs w:val="28"/>
        </w:rPr>
        <w:t>Муниципальные услуги.</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организовано предоставление 75 муниципальных услуг.</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Заключено соглашение с МФЦ о предоставлении муниципальных услуг посредством «одного окна».</w:t>
      </w:r>
    </w:p>
    <w:p w:rsidR="005565ED" w:rsidRDefault="005565E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Продолжается работа по обеспечению технической возможности предоставления муниципальных услуг в электронном виде. На сегодняшний день, на сайте Сланцевского района, размещен перечь 52-х муниципальных услуг, предоставляемых в электронном виде, с прямой ссылкой на портал государственных и муниципальных услуг Ленинградской области. Все больше юридических и физических лиц обращаются за муниципальными услугами в удобное для них время без посещения органов власти и без привязки к часам приема.</w:t>
      </w:r>
    </w:p>
    <w:p w:rsidR="005565ED" w:rsidRDefault="005565ED">
      <w:pPr>
        <w:widowControl w:val="0"/>
        <w:suppressAutoHyphens/>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По итогам 2021 года администрацией района отработано 6095 обращений, что на 451 обращение или на 8% больше, чем за 2020 год. Из них более половины или 57,2 % через МФЦ - 3485 услуг, 26,7% в электронном виде - 1629 услуг. </w:t>
      </w:r>
      <w:r>
        <w:rPr>
          <w:rFonts w:ascii="Times New Roman" w:hAnsi="Times New Roman"/>
          <w:sz w:val="28"/>
          <w:szCs w:val="28"/>
        </w:rPr>
        <w:t xml:space="preserve">Стоит отметить, что количество заявлений на предоставление муниципальных услуг, поданных через МФЦ и портал Госуслуг, выросло по сравнению с 2020 годом на 418 или 14% и на 188 или 13% соответственно. </w:t>
      </w:r>
    </w:p>
    <w:p w:rsidR="005565ED" w:rsidRDefault="005565ED">
      <w:pPr>
        <w:widowControl w:val="0"/>
        <w:suppressAutoHyphens/>
        <w:spacing w:after="0" w:line="240" w:lineRule="auto"/>
        <w:ind w:firstLine="709"/>
        <w:jc w:val="both"/>
        <w:rPr>
          <w:rFonts w:ascii="Times New Roman" w:eastAsia="SimSun" w:hAnsi="Times New Roman"/>
          <w:kern w:val="2"/>
          <w:sz w:val="28"/>
          <w:szCs w:val="28"/>
          <w:lang w:eastAsia="zh-CN" w:bidi="hi-IN"/>
        </w:rPr>
      </w:pPr>
    </w:p>
    <w:p w:rsidR="005565ED" w:rsidRDefault="005565ED">
      <w:pPr>
        <w:widowControl w:val="0"/>
        <w:suppressAutoHyphens/>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Качество работы органов местного самоуправления на региональном уровне оценивается по различным методикам с использованием критериев оценки, затрагивающих показатели деятельности по всем вопросам местного значения. В 2021 году подведены итоги работы за 2020 год.</w:t>
      </w:r>
    </w:p>
    <w:p w:rsidR="005565ED" w:rsidRDefault="005565ED">
      <w:pPr>
        <w:widowControl w:val="0"/>
        <w:suppressAutoHyphens/>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 xml:space="preserve">По эффективности деятельности органов местного самоуправления за 2020 год, Сланцевский район поднялся с 9 места и занял почетное 1 место среди 18 районов Ленинградской области. </w:t>
      </w:r>
    </w:p>
    <w:p w:rsidR="005565ED" w:rsidRDefault="005565ED">
      <w:pPr>
        <w:widowControl w:val="0"/>
        <w:tabs>
          <w:tab w:val="left" w:pos="0"/>
        </w:tabs>
        <w:suppressAutoHyphens/>
        <w:spacing w:after="0" w:line="240" w:lineRule="auto"/>
        <w:ind w:firstLine="709"/>
        <w:jc w:val="both"/>
        <w:rPr>
          <w:rFonts w:ascii="Times New Roman" w:eastAsia="SimSun" w:hAnsi="Times New Roman" w:cs="Lucida Sans"/>
          <w:kern w:val="2"/>
          <w:sz w:val="28"/>
          <w:szCs w:val="28"/>
          <w:lang w:eastAsia="zh-CN" w:bidi="hi-IN"/>
        </w:rPr>
      </w:pPr>
      <w:r>
        <w:rPr>
          <w:rFonts w:ascii="Times New Roman" w:eastAsia="SimSun" w:hAnsi="Times New Roman"/>
          <w:sz w:val="28"/>
          <w:szCs w:val="28"/>
          <w:lang w:bidi="hi-IN"/>
        </w:rPr>
        <w:t>Сланцевский район стал лидером среди всех районов области «Рейтинга 47» и поднялся с 5 места за 2019 год на 1 место за 2020 год.</w:t>
      </w:r>
      <w:r>
        <w:rPr>
          <w:rFonts w:ascii="Times New Roman" w:eastAsia="SimSun" w:hAnsi="Times New Roman"/>
          <w:kern w:val="2"/>
          <w:sz w:val="28"/>
          <w:szCs w:val="28"/>
          <w:lang w:eastAsia="zh-CN" w:bidi="hi-IN"/>
        </w:rPr>
        <w:t xml:space="preserve"> Итоги работы органов местного самоуправления за 2021 год будут подведены во 2 квартале 2022 года.</w:t>
      </w:r>
    </w:p>
    <w:p w:rsidR="005565ED" w:rsidRDefault="005565ED">
      <w:pPr>
        <w:widowControl w:val="0"/>
        <w:tabs>
          <w:tab w:val="left" w:pos="0"/>
        </w:tabs>
        <w:suppressAutoHyphens/>
        <w:spacing w:after="0" w:line="240" w:lineRule="auto"/>
        <w:ind w:firstLine="709"/>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В 2021 году в регионе впервые проходил конкурс «Инвестор года». В номинации «Самый инвестиционно-гостеприимный район Ленинградской области» в группе отдаленных районов победителем признан Сланцевский район.</w:t>
      </w:r>
    </w:p>
    <w:p w:rsidR="005565ED" w:rsidRDefault="005565ED">
      <w:pPr>
        <w:widowControl w:val="0"/>
        <w:tabs>
          <w:tab w:val="left" w:pos="0"/>
        </w:tabs>
        <w:suppressAutoHyphens/>
        <w:spacing w:after="0" w:line="240" w:lineRule="auto"/>
        <w:ind w:firstLine="709"/>
        <w:jc w:val="both"/>
        <w:rPr>
          <w:rFonts w:ascii="Times New Roman" w:eastAsia="SimSun" w:hAnsi="Times New Roman" w:cs="Lucida Sans"/>
          <w:kern w:val="2"/>
          <w:sz w:val="28"/>
          <w:szCs w:val="28"/>
          <w:lang w:eastAsia="zh-CN" w:bidi="hi-IN"/>
        </w:rPr>
      </w:pPr>
      <w:r>
        <w:rPr>
          <w:rFonts w:ascii="Times New Roman" w:eastAsia="SimSun" w:hAnsi="Times New Roman" w:cs="Lucida Sans"/>
          <w:kern w:val="2"/>
          <w:sz w:val="28"/>
          <w:szCs w:val="28"/>
          <w:lang w:eastAsia="zh-CN" w:bidi="hi-IN"/>
        </w:rPr>
        <w:t>Сланцевское городское поселение заняло 3 место в рейтинге городских поселений за достижение наилучших показателей оценки качества управления муниципальными финансами.</w:t>
      </w:r>
    </w:p>
    <w:p w:rsidR="005565ED" w:rsidRDefault="005565ED">
      <w:pPr>
        <w:spacing w:after="0" w:line="240" w:lineRule="auto"/>
        <w:ind w:firstLine="708"/>
        <w:jc w:val="both"/>
        <w:rPr>
          <w:sz w:val="28"/>
          <w:szCs w:val="28"/>
        </w:rPr>
      </w:pPr>
      <w:r>
        <w:rPr>
          <w:rFonts w:ascii="Times New Roman" w:eastAsia="SimSun" w:hAnsi="Times New Roman" w:cs="Lucida Sans"/>
          <w:kern w:val="2"/>
          <w:sz w:val="28"/>
          <w:szCs w:val="28"/>
          <w:lang w:eastAsia="zh-CN" w:bidi="hi-IN"/>
        </w:rPr>
        <w:t>Результаты рейтингов оценивают все направления работы органов местного самоуправления. И я предоставляю место для выступлений коллегам, которые подробно осветят деятельность администрации по другим направлениям.</w:t>
      </w:r>
    </w:p>
    <w:p w:rsidR="005565ED" w:rsidRDefault="005565ED">
      <w:pPr>
        <w:tabs>
          <w:tab w:val="left" w:pos="709"/>
        </w:tabs>
        <w:spacing w:after="0" w:line="240" w:lineRule="auto"/>
        <w:contextualSpacing/>
        <w:jc w:val="both"/>
        <w:rPr>
          <w:rFonts w:ascii="Times New Roman" w:hAnsi="Times New Roman" w:cs="Times New Roman"/>
          <w:sz w:val="28"/>
          <w:szCs w:val="28"/>
        </w:rPr>
      </w:pPr>
    </w:p>
    <w:p w:rsidR="005565ED" w:rsidRDefault="005565ED">
      <w:pPr>
        <w:tabs>
          <w:tab w:val="left" w:pos="709"/>
        </w:tabs>
        <w:suppressAutoHyphens/>
        <w:spacing w:after="0" w:line="240" w:lineRule="auto"/>
        <w:ind w:firstLine="709"/>
        <w:jc w:val="both"/>
        <w:rPr>
          <w:rFonts w:ascii="Times New Roman" w:hAnsi="Times New Roman" w:cs="Times New Roman"/>
          <w:b/>
          <w:color w:val="000000"/>
          <w:sz w:val="28"/>
          <w:szCs w:val="28"/>
          <w:highlight w:val="yellow"/>
        </w:rPr>
      </w:pPr>
      <w:r>
        <w:rPr>
          <w:rFonts w:ascii="Times New Roman" w:hAnsi="Times New Roman" w:cs="Times New Roman"/>
          <w:b/>
          <w:color w:val="000000"/>
          <w:sz w:val="28"/>
          <w:szCs w:val="28"/>
          <w:shd w:val="clear" w:color="auto" w:fill="FFFFFF"/>
        </w:rPr>
        <w:t>Полномочия в области земельных отношений.</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продолжила работу по предоставлению земельных участков из состава земель сельскохозяйственного назначения. За указанный период предоставлено участникам государственной программы «Ленинградский гектар» 10,16 га земель сельхозназначения в границах Сланцевского городского поселения.</w:t>
      </w:r>
    </w:p>
    <w:p w:rsidR="005565ED" w:rsidRDefault="005565ED">
      <w:pPr>
        <w:pStyle w:val="NormalWeb"/>
        <w:tabs>
          <w:tab w:val="left" w:pos="709"/>
        </w:tabs>
        <w:spacing w:before="0" w:after="0"/>
        <w:ind w:firstLine="709"/>
        <w:rPr>
          <w:sz w:val="28"/>
          <w:szCs w:val="28"/>
        </w:rPr>
      </w:pPr>
      <w:r>
        <w:rPr>
          <w:sz w:val="28"/>
          <w:szCs w:val="28"/>
        </w:rPr>
        <w:t xml:space="preserve">На 01.01.2022 в реестре учета граждан, имеющих 3-х и более детей, изъявивших желание на бесплатное предоставление земельных участков и зарегистрированных на территории Сланцевского городского поселения, числится 75 многодетных семей.  </w:t>
      </w:r>
    </w:p>
    <w:p w:rsidR="005565ED" w:rsidRDefault="005565ED">
      <w:pPr>
        <w:pStyle w:val="NormalWeb"/>
        <w:tabs>
          <w:tab w:val="left" w:pos="709"/>
        </w:tabs>
        <w:spacing w:before="0" w:after="0"/>
        <w:ind w:firstLine="709"/>
        <w:rPr>
          <w:sz w:val="28"/>
          <w:szCs w:val="28"/>
        </w:rPr>
      </w:pPr>
      <w:r>
        <w:rPr>
          <w:sz w:val="28"/>
          <w:szCs w:val="28"/>
        </w:rPr>
        <w:t>За 2021 год реализовали право 32 многодетных семьи, проживающих на территории Сланцевского городского поселения (5 – обеспечено земельными участками, 27 – земельными сертификатами). Номинальная стоимость земельного сертификата, предоставляемая органами социальной защиты Правительства Ленинградской области, составляет 350 тыс.руб.</w:t>
      </w:r>
    </w:p>
    <w:p w:rsidR="005565ED" w:rsidRDefault="005565ED">
      <w:pPr>
        <w:pStyle w:val="BodyText"/>
        <w:tabs>
          <w:tab w:val="left" w:pos="709"/>
        </w:tabs>
        <w:spacing w:after="0"/>
        <w:ind w:firstLine="709"/>
        <w:rPr>
          <w:sz w:val="28"/>
          <w:szCs w:val="28"/>
        </w:rPr>
      </w:pPr>
      <w:r>
        <w:rPr>
          <w:sz w:val="28"/>
          <w:szCs w:val="28"/>
        </w:rPr>
        <w:t>Возможность эффективно исполнять полномочия зависит от уровня доходности бюджета поселения. Поэтому важной задачей администрации является проведение эффективной работы по сбору неналоговых доходов.</w:t>
      </w:r>
    </w:p>
    <w:p w:rsidR="005565ED" w:rsidRDefault="005565ED">
      <w:pPr>
        <w:pStyle w:val="BodyText"/>
        <w:tabs>
          <w:tab w:val="left" w:pos="709"/>
        </w:tabs>
        <w:spacing w:after="0"/>
        <w:ind w:firstLine="709"/>
        <w:rPr>
          <w:sz w:val="28"/>
          <w:szCs w:val="28"/>
        </w:rPr>
      </w:pPr>
      <w:r>
        <w:rPr>
          <w:sz w:val="28"/>
          <w:szCs w:val="28"/>
        </w:rPr>
        <w:t>На отчетную дату в перечне земельных участков, запланированных для предоставления в соответствии с областным законом и расположенных в территориальных границах Сланцевского городского поселения, находится 48 земельных участков общей площадью 5,76 га.</w:t>
      </w:r>
    </w:p>
    <w:p w:rsidR="005565ED" w:rsidRDefault="005565ED">
      <w:pPr>
        <w:tabs>
          <w:tab w:val="left" w:pos="709"/>
        </w:tabs>
        <w:spacing w:after="0" w:line="24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 xml:space="preserve">За 12 месяцев 2021 года заключено 43 новых договоров аренды земельных участков с физическими и юридическими лицами.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14"/>
          <w:sz w:val="28"/>
          <w:szCs w:val="28"/>
        </w:rPr>
        <w:t>В реестре договоров аренды земельных участков городского поселения числится 838 договоров,  арендной платы начислено  71 987,90  тыс.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юридических лиц 68 592,02 тыс.руб.;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физических лиц –– 3 395,88 тыс.руб.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Доходы, получаемые в виде арендной платы, за фактическое пользование земельными участками и неустойки составили</w:t>
      </w:r>
      <w:r>
        <w:rPr>
          <w:rFonts w:ascii="Times New Roman" w:hAnsi="Times New Roman" w:cs="Times New Roman"/>
          <w:sz w:val="28"/>
          <w:szCs w:val="28"/>
        </w:rPr>
        <w:t xml:space="preserve"> – 67,6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основана на добросовестном исполнении плательщиками своих обязательств. А с недобросовестными плательщиками осуществляется претензионно-исковая работа.</w:t>
      </w:r>
    </w:p>
    <w:p w:rsidR="005565ED" w:rsidRDefault="005565ED">
      <w:pPr>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2021 год поступило 30 заявлений от физических и юридических лиц на приобретение земельных участков с собственность за плату.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городского поселения</w:t>
      </w:r>
      <w:r>
        <w:rPr>
          <w:rFonts w:ascii="Times New Roman" w:hAnsi="Times New Roman" w:cs="Times New Roman"/>
          <w:sz w:val="28"/>
          <w:szCs w:val="28"/>
        </w:rPr>
        <w:t xml:space="preserve">, за 2021 год составили 3,9 млн. руб.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торгах за </w:t>
      </w:r>
      <w:r>
        <w:rPr>
          <w:rFonts w:ascii="Times New Roman" w:hAnsi="Times New Roman" w:cs="Times New Roman"/>
          <w:sz w:val="28"/>
          <w:szCs w:val="28"/>
        </w:rPr>
        <w:t xml:space="preserve">2021 год </w:t>
      </w:r>
      <w:r>
        <w:rPr>
          <w:rFonts w:ascii="Times New Roman" w:hAnsi="Times New Roman" w:cs="Times New Roman"/>
          <w:color w:val="000000"/>
          <w:sz w:val="28"/>
          <w:szCs w:val="28"/>
        </w:rPr>
        <w:t xml:space="preserve">были проданы 3 (три) земельных участка, находящихся в собственности </w:t>
      </w:r>
      <w:r>
        <w:rPr>
          <w:rFonts w:ascii="Times New Roman" w:hAnsi="Times New Roman" w:cs="Times New Roman"/>
          <w:i/>
          <w:color w:val="000000"/>
          <w:sz w:val="28"/>
          <w:szCs w:val="28"/>
        </w:rPr>
        <w:t xml:space="preserve">Сланцевского городского поселения </w:t>
      </w:r>
      <w:r>
        <w:rPr>
          <w:rFonts w:ascii="Times New Roman" w:hAnsi="Times New Roman" w:cs="Times New Roman"/>
          <w:sz w:val="28"/>
          <w:szCs w:val="28"/>
        </w:rPr>
        <w:t xml:space="preserve">на сумму 4,1 млн.руб. В результате перераспределения земель </w:t>
      </w:r>
      <w:r>
        <w:rPr>
          <w:rFonts w:ascii="Times New Roman" w:hAnsi="Times New Roman" w:cs="Times New Roman"/>
          <w:color w:val="000000"/>
          <w:sz w:val="28"/>
          <w:szCs w:val="28"/>
        </w:rPr>
        <w:t xml:space="preserve">за </w:t>
      </w:r>
      <w:r>
        <w:rPr>
          <w:rFonts w:ascii="Times New Roman" w:hAnsi="Times New Roman" w:cs="Times New Roman"/>
          <w:sz w:val="28"/>
          <w:szCs w:val="28"/>
        </w:rPr>
        <w:t>2021 год так же поступила  плата за увеличение площади 21 земельного участка –  1,5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Подготовлено и направлено: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физическим лицам 234 претензий на сумму 6,2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юридическим лицам 167 претензий на сумму 19,9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Удовлетворено по физическим лицам 123 претензии на сумму 721 тыс. руб.; по юридическим лицам - 25 претензий на сумму  1,7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Подготовлено и предъявлено: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физическим лицам 112 заявления на выдачу судебных приказов и исковых заявлений на сумму 3,8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юридическим лицам 15 исковых заявлений на сумму 21,7 млн. руб.</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Удовлетворено (с учетом поданных в 2019, 2020 г.г. исковых заявлений и судебных приказов):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физическим лицам 87 судебных приказов и исковых заявлений на сумму 529 тыс. руб.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юридическим лицам 6 исковых заявления на сумму 16 млн. руб.</w:t>
      </w:r>
    </w:p>
    <w:p w:rsidR="005565ED" w:rsidRDefault="005565ED">
      <w:pPr>
        <w:pStyle w:val="BodyText"/>
        <w:tabs>
          <w:tab w:val="left" w:pos="709"/>
        </w:tabs>
        <w:spacing w:after="0"/>
        <w:ind w:firstLine="709"/>
        <w:rPr>
          <w:sz w:val="28"/>
          <w:szCs w:val="28"/>
        </w:rPr>
      </w:pPr>
      <w:r>
        <w:rPr>
          <w:b/>
          <w:sz w:val="28"/>
          <w:szCs w:val="28"/>
        </w:rPr>
        <w:t xml:space="preserve">Муниципальное имущество </w:t>
      </w:r>
    </w:p>
    <w:p w:rsidR="005565ED" w:rsidRDefault="005565ED">
      <w:pPr>
        <w:pStyle w:val="BodyText"/>
        <w:shd w:val="clear" w:color="auto" w:fill="FFFFFF"/>
        <w:tabs>
          <w:tab w:val="left" w:pos="709"/>
        </w:tabs>
        <w:spacing w:after="0"/>
        <w:ind w:firstLine="709"/>
        <w:rPr>
          <w:sz w:val="28"/>
          <w:szCs w:val="28"/>
        </w:rPr>
      </w:pPr>
      <w:r>
        <w:rPr>
          <w:sz w:val="28"/>
          <w:szCs w:val="28"/>
        </w:rPr>
        <w:t>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находится 237 нежилых объектов недвижимости, из них передано в оперативное управление муниципальным учреждениям 12 объектов недвижимости, в хозяйственное ведение муниципальным предприятиям 6 объектов. Передано в аренду физическим и юридическим лицам 45 объектов недвижимости, из них в</w:t>
      </w:r>
      <w:r>
        <w:rPr>
          <w:color w:val="000000"/>
          <w:sz w:val="28"/>
          <w:szCs w:val="28"/>
        </w:rPr>
        <w:t xml:space="preserve"> 2021 году было заключено 8 договоров аренды муниципального имущества. </w:t>
      </w:r>
    </w:p>
    <w:p w:rsidR="005565ED" w:rsidRDefault="005565ED">
      <w:pPr>
        <w:pStyle w:val="BodyText"/>
        <w:tabs>
          <w:tab w:val="left" w:pos="709"/>
        </w:tabs>
        <w:spacing w:after="0"/>
        <w:ind w:firstLine="709"/>
        <w:rPr>
          <w:sz w:val="28"/>
          <w:szCs w:val="28"/>
        </w:rPr>
      </w:pPr>
      <w:r>
        <w:rPr>
          <w:sz w:val="28"/>
          <w:szCs w:val="28"/>
        </w:rPr>
        <w:t>В</w:t>
      </w:r>
      <w:r>
        <w:rPr>
          <w:color w:val="000000"/>
          <w:sz w:val="28"/>
          <w:szCs w:val="28"/>
        </w:rPr>
        <w:t xml:space="preserve"> целях стимулирования развития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среднего предпринимательства.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С этой целью, сформирован Перечень муниципального имущества, находящегося в собственности муниципального образования Сланцевское городское поселение и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 xml:space="preserve">Администрацией постоянно ведется работа по выявлению объектов пригодных для включения в Перечень. В 2021 году Перечень муниципального имущества муниципального образования Сланцевское городское поселение, свободного от прав третьих лиц (за исключением имущественных прав субъектов малого и среднего предпринимательства) был пополнен 1-м объектом недвижимости. Всего в Перечень муниципального имущества муниципального образования Сланцевское городское поселение включено 14 объектов недвижимости, из которых на сегодняшний день 3 свободных объекта. </w:t>
      </w:r>
    </w:p>
    <w:p w:rsidR="005565ED" w:rsidRDefault="005565ED">
      <w:pPr>
        <w:pStyle w:val="BodyText"/>
        <w:tabs>
          <w:tab w:val="left" w:pos="709"/>
        </w:tabs>
        <w:spacing w:after="0"/>
        <w:ind w:firstLine="709"/>
        <w:rPr>
          <w:color w:val="000000"/>
          <w:sz w:val="28"/>
          <w:szCs w:val="28"/>
        </w:rPr>
      </w:pPr>
      <w:r>
        <w:rPr>
          <w:sz w:val="28"/>
          <w:szCs w:val="28"/>
        </w:rPr>
        <w:t>В 2021 году в рамках поддержки субъектов МСП было заключено 6 договоров аренды муниципального имущества.</w:t>
      </w:r>
    </w:p>
    <w:p w:rsidR="005565ED" w:rsidRDefault="005565ED">
      <w:pPr>
        <w:pStyle w:val="BodyText"/>
        <w:tabs>
          <w:tab w:val="left" w:pos="709"/>
        </w:tabs>
        <w:spacing w:after="0"/>
        <w:ind w:firstLine="709"/>
        <w:rPr>
          <w:sz w:val="28"/>
          <w:szCs w:val="28"/>
        </w:rPr>
      </w:pPr>
      <w:r>
        <w:rPr>
          <w:color w:val="000000"/>
          <w:sz w:val="28"/>
          <w:szCs w:val="28"/>
        </w:rPr>
        <w:t>В прогнозный план (программу) приватизации муниципального имущества муниципального образования Сланцевское городское поселения на 2021 год включено 9 объектов недвижимости, из них на сегодняшний день реализовано 4 объекта недвижимости.</w:t>
      </w:r>
    </w:p>
    <w:p w:rsidR="005565ED" w:rsidRDefault="005565ED">
      <w:pPr>
        <w:pStyle w:val="BodyText"/>
        <w:tabs>
          <w:tab w:val="left" w:pos="709"/>
        </w:tabs>
        <w:spacing w:after="0"/>
        <w:ind w:firstLine="709"/>
        <w:rPr>
          <w:sz w:val="28"/>
          <w:szCs w:val="28"/>
        </w:rPr>
      </w:pPr>
      <w:r>
        <w:rPr>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w:t>
      </w:r>
    </w:p>
    <w:p w:rsidR="005565ED" w:rsidRDefault="005565ED">
      <w:pPr>
        <w:pStyle w:val="BodyText"/>
        <w:tabs>
          <w:tab w:val="left" w:pos="709"/>
        </w:tabs>
        <w:spacing w:after="0"/>
        <w:ind w:firstLine="709"/>
        <w:rPr>
          <w:sz w:val="28"/>
          <w:szCs w:val="28"/>
        </w:rPr>
      </w:pPr>
      <w:r>
        <w:rPr>
          <w:sz w:val="28"/>
          <w:szCs w:val="28"/>
        </w:rPr>
        <w:t>В 2021 году подано заявление о процессуальном правопреемстве по делу об обеспечении благоустройства нежилых зданий бывшего рынка на ул. Дзержинского, д. 22 в связи со сменой собственника. Определением суда от 27 мая 2021 года произведено процессуальное правопреемство. Исполнительный лист на исполнении судебных приставов. Решение суда частично исполнено: вывезен мусор, территория благоустраивается.</w:t>
      </w:r>
    </w:p>
    <w:p w:rsidR="005565ED" w:rsidRDefault="005565ED">
      <w:pPr>
        <w:pStyle w:val="BodyText"/>
        <w:tabs>
          <w:tab w:val="left" w:pos="709"/>
        </w:tabs>
        <w:spacing w:after="0"/>
        <w:ind w:firstLine="709"/>
        <w:rPr>
          <w:sz w:val="28"/>
          <w:szCs w:val="28"/>
        </w:rPr>
      </w:pPr>
      <w:r>
        <w:rPr>
          <w:sz w:val="28"/>
          <w:szCs w:val="28"/>
        </w:rPr>
        <w:t>Кроме того, в Арбитражный суд города Санкт-Петербурга и Ленинградской области подано исковое заявление к собственнику (юридическому лицу) о возложении обязанности осуществить ремонт нежилого здания по ул. Северная, д. 1. Исковые требования удовлетворены, исполнительный лист направлен в службу судебных приставов. Руководителю юридического лица вручено постановление о возбуждении исполнительного производства, требование об исполнении решения суда и предупреждение об уголовной ответственности. Исполнительное производство находится на контроле профильного отдела Управления Федеральной службы судебных приставов по Ленинградской области.</w:t>
      </w:r>
    </w:p>
    <w:p w:rsidR="005565ED" w:rsidRDefault="005565ED">
      <w:pPr>
        <w:pStyle w:val="BodyText"/>
        <w:tabs>
          <w:tab w:val="left" w:pos="709"/>
        </w:tabs>
        <w:spacing w:after="0"/>
        <w:ind w:firstLine="709"/>
        <w:rPr>
          <w:sz w:val="28"/>
          <w:szCs w:val="28"/>
        </w:rPr>
      </w:pPr>
      <w:r>
        <w:rPr>
          <w:sz w:val="28"/>
          <w:szCs w:val="28"/>
        </w:rPr>
        <w:t>Решением Пушкинского районного суда от 8 февраля 2021 года удовлетворены исковые требования администрации о возложении обязанности на собственника нежилого здания бывшего кинотеатра «Труд» произвести ремонт. Исполнительный лист направлен в ССП на принудительное исполнение, возбуждено ИП.</w:t>
      </w:r>
    </w:p>
    <w:p w:rsidR="005565ED" w:rsidRDefault="005565ED">
      <w:pPr>
        <w:pStyle w:val="BodyText"/>
        <w:tabs>
          <w:tab w:val="left" w:pos="709"/>
        </w:tabs>
        <w:spacing w:after="0"/>
        <w:ind w:firstLine="709"/>
        <w:rPr>
          <w:sz w:val="28"/>
          <w:szCs w:val="28"/>
        </w:rPr>
      </w:pPr>
      <w:r>
        <w:rPr>
          <w:sz w:val="28"/>
          <w:szCs w:val="28"/>
        </w:rPr>
        <w:t xml:space="preserve">В 2022 году продолжится работа по контролю за состоянием объектов муниципальной собственности, при необходимости проводится работа по ограничению доступа на объекты. На 2022 год запланировано проведение торгов по продаже недвижимых объектов муниципальной собственности. </w:t>
      </w:r>
    </w:p>
    <w:p w:rsidR="005565ED" w:rsidRDefault="005565ED">
      <w:pPr>
        <w:pStyle w:val="BodyText"/>
        <w:tabs>
          <w:tab w:val="left" w:pos="709"/>
        </w:tabs>
        <w:spacing w:after="0"/>
        <w:ind w:firstLine="709"/>
        <w:rPr>
          <w:sz w:val="28"/>
          <w:szCs w:val="28"/>
        </w:rPr>
      </w:pPr>
      <w:r>
        <w:rPr>
          <w:sz w:val="28"/>
          <w:szCs w:val="28"/>
        </w:rPr>
        <w:t xml:space="preserve">В 2021 году проводилась работа по выявлению бесхозяйных объектов недвижимости. Так в 2021 году была проведена работа по постановке на кадастровый учет и регистрации права собственности на четыре бесхозяйные водопроводные сети, на сегодняшний день две водопроводные сети переданы в государственную собственность Ленинградской области, две сети будут переданы в 2022 году. В 2022 году работа по выявлению бесхозяйных объектов недвижимости продолжится. </w:t>
      </w:r>
    </w:p>
    <w:p w:rsidR="005565ED" w:rsidRDefault="005565ED">
      <w:pPr>
        <w:pStyle w:val="BodyText"/>
        <w:tabs>
          <w:tab w:val="left" w:pos="709"/>
        </w:tabs>
        <w:spacing w:after="0"/>
        <w:ind w:firstLine="709"/>
        <w:rPr>
          <w:sz w:val="28"/>
          <w:szCs w:val="28"/>
        </w:rPr>
      </w:pPr>
      <w:r>
        <w:rPr>
          <w:sz w:val="28"/>
          <w:szCs w:val="28"/>
        </w:rPr>
        <w:t>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 находящиеся в границах Сланцевского городского поселения. В рамках исполнения дорожной карты в 2021 году было постановлено на кадастровый учет и зарегистрировано право муниципальной собственности на 14 автомобильных дорог. В 2022 году работа по постановке на кадастровый учет и регистрации права собственности на автомобильные дороги продолжится.</w:t>
      </w:r>
    </w:p>
    <w:p w:rsidR="005565ED" w:rsidRDefault="005565ED">
      <w:pPr>
        <w:tabs>
          <w:tab w:val="left" w:pos="709"/>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Жилищная сфера.</w:t>
      </w:r>
    </w:p>
    <w:p w:rsidR="005565ED" w:rsidRDefault="005565ED">
      <w:pPr>
        <w:numPr>
          <w:ilvl w:val="0"/>
          <w:numId w:val="1"/>
        </w:numPr>
        <w:tabs>
          <w:tab w:val="left" w:pos="709"/>
        </w:tabs>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Жилищные программы.</w:t>
      </w:r>
    </w:p>
    <w:p w:rsidR="005565ED" w:rsidRDefault="005565ED">
      <w:pPr>
        <w:numPr>
          <w:ilvl w:val="0"/>
          <w:numId w:val="1"/>
        </w:numPr>
        <w:tabs>
          <w:tab w:val="left" w:pos="709"/>
        </w:tabs>
        <w:suppressAutoHyphens/>
        <w:spacing w:after="0" w:line="240" w:lineRule="auto"/>
        <w:ind w:left="0" w:firstLine="709"/>
        <w:jc w:val="both"/>
        <w:rPr>
          <w:rFonts w:ascii="Times New Roman" w:eastAsia="SimSun" w:hAnsi="Times New Roman" w:cs="Times New Roman"/>
          <w:bCs/>
          <w:sz w:val="28"/>
          <w:szCs w:val="28"/>
        </w:rPr>
      </w:pPr>
      <w:r>
        <w:rPr>
          <w:rFonts w:ascii="Times New Roman" w:hAnsi="Times New Roman" w:cs="Times New Roman"/>
          <w:bCs/>
          <w:sz w:val="28"/>
          <w:szCs w:val="28"/>
        </w:rPr>
        <w:t>Аварийное жилье.</w:t>
      </w:r>
    </w:p>
    <w:p w:rsidR="005565ED" w:rsidRDefault="005565ED">
      <w:pPr>
        <w:numPr>
          <w:ilvl w:val="0"/>
          <w:numId w:val="1"/>
        </w:numPr>
        <w:tabs>
          <w:tab w:val="left" w:pos="709"/>
        </w:tabs>
        <w:suppressAutoHyphens/>
        <w:spacing w:after="0" w:line="240" w:lineRule="auto"/>
        <w:ind w:left="0" w:firstLine="709"/>
        <w:jc w:val="both"/>
        <w:rPr>
          <w:rFonts w:ascii="Times New Roman" w:eastAsia="SimSun" w:hAnsi="Times New Roman" w:cs="Times New Roman"/>
          <w:bCs/>
          <w:sz w:val="28"/>
          <w:szCs w:val="28"/>
        </w:rPr>
      </w:pPr>
      <w:r>
        <w:rPr>
          <w:rFonts w:ascii="Times New Roman" w:eastAsia="SimSun" w:hAnsi="Times New Roman" w:cs="Times New Roman"/>
          <w:bCs/>
          <w:sz w:val="28"/>
          <w:szCs w:val="28"/>
        </w:rPr>
        <w:t>Учет нуждающихся в жилых помещениях.</w:t>
      </w:r>
    </w:p>
    <w:p w:rsidR="005565ED" w:rsidRDefault="005565ED">
      <w:pPr>
        <w:numPr>
          <w:ilvl w:val="0"/>
          <w:numId w:val="1"/>
        </w:numPr>
        <w:tabs>
          <w:tab w:val="left" w:pos="709"/>
        </w:tabs>
        <w:suppressAutoHyphens/>
        <w:spacing w:after="0" w:line="240" w:lineRule="auto"/>
        <w:ind w:left="0" w:firstLine="709"/>
        <w:jc w:val="both"/>
        <w:rPr>
          <w:rFonts w:ascii="Times New Roman" w:hAnsi="Times New Roman" w:cs="Times New Roman"/>
          <w:sz w:val="28"/>
          <w:szCs w:val="28"/>
        </w:rPr>
      </w:pPr>
      <w:r>
        <w:rPr>
          <w:rFonts w:ascii="Times New Roman" w:eastAsia="SimSun" w:hAnsi="Times New Roman" w:cs="Times New Roman"/>
          <w:bCs/>
          <w:sz w:val="28"/>
          <w:szCs w:val="28"/>
        </w:rPr>
        <w:t>Капитальный ремонт жилых домов отдельных категорий граждан.</w:t>
      </w:r>
    </w:p>
    <w:p w:rsidR="005565ED" w:rsidRDefault="005565ED">
      <w:pPr>
        <w:tabs>
          <w:tab w:val="left" w:pos="709"/>
        </w:tabs>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sz w:val="28"/>
          <w:szCs w:val="28"/>
        </w:rPr>
        <w:t>В 2021 году на территории Сланцевского  городского поселения продолжалась работа по реализации государственных жилищных программ.</w:t>
      </w:r>
    </w:p>
    <w:p w:rsidR="005565ED" w:rsidRDefault="005565ED">
      <w:pPr>
        <w:tabs>
          <w:tab w:val="left" w:pos="709"/>
        </w:tabs>
        <w:spacing w:after="0" w:line="240" w:lineRule="auto"/>
        <w:ind w:firstLine="709"/>
        <w:jc w:val="both"/>
        <w:rPr>
          <w:rFonts w:ascii="Times New Roman" w:hAnsi="Times New Roman" w:cs="Times New Roman"/>
          <w:color w:val="FF0000"/>
          <w:sz w:val="28"/>
          <w:szCs w:val="28"/>
        </w:rPr>
      </w:pPr>
      <w:r>
        <w:rPr>
          <w:rFonts w:ascii="Times New Roman" w:eastAsia="SimSun" w:hAnsi="Times New Roman" w:cs="Times New Roman"/>
          <w:sz w:val="28"/>
          <w:szCs w:val="28"/>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w:t>
      </w:r>
      <w:r>
        <w:rPr>
          <w:rFonts w:ascii="Times New Roman" w:hAnsi="Times New Roman" w:cs="Times New Roman"/>
          <w:sz w:val="28"/>
          <w:szCs w:val="28"/>
        </w:rPr>
        <w:t xml:space="preserve">, а так же </w:t>
      </w:r>
      <w:r>
        <w:rPr>
          <w:rFonts w:ascii="Times New Roman" w:eastAsia="SimSun" w:hAnsi="Times New Roman" w:cs="Times New Roman"/>
          <w:sz w:val="28"/>
          <w:szCs w:val="28"/>
        </w:rPr>
        <w:t xml:space="preserve"> подают документы для принятия  на учет нуждающихся в жилых помещениях  в целях участия в государственных жилищных программах, так в 2021 году принято на учет 9 молодых семей, из них  4  многодетные семьи.</w:t>
      </w:r>
    </w:p>
    <w:p w:rsidR="005565ED" w:rsidRDefault="005565ED">
      <w:pPr>
        <w:tabs>
          <w:tab w:val="left" w:pos="709"/>
        </w:tabs>
        <w:spacing w:after="0" w:line="240" w:lineRule="auto"/>
        <w:ind w:firstLine="709"/>
        <w:jc w:val="both"/>
        <w:rPr>
          <w:rFonts w:ascii="Times New Roman" w:eastAsia="SimSun" w:hAnsi="Times New Roman" w:cs="Times New Roman"/>
          <w:color w:val="FF0000"/>
          <w:sz w:val="28"/>
          <w:szCs w:val="28"/>
        </w:rPr>
      </w:pPr>
      <w:r>
        <w:rPr>
          <w:rFonts w:ascii="Times New Roman" w:eastAsia="SimSun" w:hAnsi="Times New Roman" w:cs="Times New Roman"/>
          <w:sz w:val="28"/>
          <w:szCs w:val="28"/>
        </w:rPr>
        <w:t>На 2021 год в Комитет по строительству Ленинградской области администрацией Сланцевского муниципального района от имени Сланцевского городского поселения была подана заявка на24молодых семьи -участников жилищных программ</w:t>
      </w:r>
      <w:r>
        <w:rPr>
          <w:rFonts w:ascii="Times New Roman" w:eastAsia="SimSun" w:hAnsi="Times New Roman" w:cs="Times New Roman"/>
          <w:color w:val="FF0000"/>
          <w:sz w:val="28"/>
          <w:szCs w:val="28"/>
        </w:rPr>
        <w:t xml:space="preserve">. </w:t>
      </w:r>
      <w:r>
        <w:rPr>
          <w:rFonts w:ascii="Times New Roman" w:hAnsi="Times New Roman" w:cs="Times New Roman"/>
          <w:sz w:val="28"/>
          <w:szCs w:val="28"/>
        </w:rPr>
        <w:t>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были включены</w:t>
      </w:r>
      <w:r>
        <w:rPr>
          <w:rFonts w:ascii="Times New Roman" w:eastAsia="SimSun" w:hAnsi="Times New Roman" w:cs="Times New Roman"/>
          <w:sz w:val="28"/>
          <w:szCs w:val="28"/>
        </w:rPr>
        <w:t xml:space="preserve"> 5 (из них - 2 многодетных), в т.ч. 1 семья работника бюджетной сферы (правоохранительные органы), 2 семьи с детьми-инвалидами. Общая сумма выплат составила- 5,2  млн. руб.</w:t>
      </w:r>
      <w:r>
        <w:rPr>
          <w:rFonts w:ascii="Times New Roman" w:hAnsi="Times New Roman" w:cs="Times New Roman"/>
          <w:color w:val="FF0000"/>
          <w:sz w:val="28"/>
          <w:szCs w:val="28"/>
        </w:rPr>
        <w:tab/>
      </w:r>
      <w:r>
        <w:rPr>
          <w:rFonts w:ascii="Times New Roman" w:hAnsi="Times New Roman" w:cs="Times New Roman"/>
          <w:sz w:val="28"/>
          <w:szCs w:val="28"/>
        </w:rPr>
        <w:t xml:space="preserve">В 2021 году все  5 семей  приобрели благоустроенные жилые помещения. </w:t>
      </w:r>
    </w:p>
    <w:p w:rsidR="005565ED" w:rsidRDefault="005565ED">
      <w:pPr>
        <w:tabs>
          <w:tab w:val="left" w:pos="709"/>
        </w:tabs>
        <w:spacing w:after="0" w:line="240" w:lineRule="auto"/>
        <w:ind w:firstLine="709"/>
        <w:jc w:val="both"/>
        <w:rPr>
          <w:rFonts w:ascii="Times New Roman" w:eastAsia="SimSun" w:hAnsi="Times New Roman" w:cs="Times New Roman"/>
          <w:color w:val="FF0000"/>
          <w:sz w:val="28"/>
          <w:szCs w:val="28"/>
        </w:rPr>
      </w:pPr>
      <w:r>
        <w:rPr>
          <w:rFonts w:ascii="Times New Roman" w:eastAsia="SimSun" w:hAnsi="Times New Roman" w:cs="Times New Roman"/>
          <w:sz w:val="28"/>
          <w:szCs w:val="28"/>
        </w:rPr>
        <w:t xml:space="preserve">На 2022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13молодых семей - участников жилищных программ.  </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продолжилась работа по переселению граждан из аварийных домов в муниципальном образовании  Сланцевского  городского поселения. В 2021 году были признаны аварийными и подлежащими сносу два жилых дома (бывшие общежития) по ул.2 Линия, д.4, д.6, 1955 года постройки. Требуется расселить 20 человек. В 2021 году уже расселены две семьи (7 чел.), им предоставлены две благоустроенные однокомнатные квартиры, которые находились в свободном жилом муниципальном фонде Сланцевского городского поселения. В 2022 году продолжится работа по  расселению остальных граждан, зарегистрированных в аварийных домах в отремонтированные благоустроенные муниципальные квартиры. </w:t>
      </w:r>
    </w:p>
    <w:p w:rsidR="005565ED" w:rsidRDefault="005565ED">
      <w:pPr>
        <w:tabs>
          <w:tab w:val="left" w:pos="709"/>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w:t>
      </w:r>
      <w:r>
        <w:rPr>
          <w:rFonts w:ascii="Times New Roman" w:hAnsi="Times New Roman" w:cs="Times New Roman"/>
          <w:sz w:val="28"/>
          <w:szCs w:val="28"/>
          <w:shd w:val="clear" w:color="auto" w:fill="FFFFFF"/>
        </w:rPr>
        <w:t xml:space="preserve"> 2021 году </w:t>
      </w:r>
      <w:r>
        <w:rPr>
          <w:rFonts w:ascii="Times New Roman" w:hAnsi="Times New Roman" w:cs="Times New Roman"/>
          <w:sz w:val="28"/>
          <w:szCs w:val="28"/>
        </w:rPr>
        <w:t>произведены мероприятия по сносу ранее расселенного аварийного дома № 9 в д. Печурки, расположенного в черте города Сланцы.</w:t>
      </w:r>
    </w:p>
    <w:p w:rsidR="005565ED" w:rsidRDefault="005565ED">
      <w:pPr>
        <w:pStyle w:val="BodyText"/>
        <w:tabs>
          <w:tab w:val="left" w:pos="709"/>
        </w:tabs>
        <w:spacing w:after="0"/>
        <w:ind w:firstLine="709"/>
        <w:rPr>
          <w:rFonts w:eastAsia="SimSun"/>
          <w:color w:val="FF0000"/>
          <w:sz w:val="28"/>
          <w:szCs w:val="28"/>
          <w:lang w:eastAsia="ru-RU"/>
        </w:rPr>
      </w:pPr>
      <w:r>
        <w:rPr>
          <w:rFonts w:eastAsia="SimSun"/>
          <w:sz w:val="28"/>
          <w:szCs w:val="28"/>
          <w:lang w:eastAsia="ru-RU"/>
        </w:rPr>
        <w:t xml:space="preserve">На 01.01.2021 года в Сланцевском городском поселении состояли на очереди в качестве нуждающихся в жилых помещениях: 63 сем./190 чел. В результате перерегистрации граждан, проведенной в соответствии со </w:t>
      </w:r>
      <w:r>
        <w:rPr>
          <w:sz w:val="28"/>
          <w:szCs w:val="28"/>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Pr>
          <w:rFonts w:eastAsia="SimSun"/>
          <w:sz w:val="28"/>
          <w:szCs w:val="28"/>
          <w:lang w:eastAsia="ru-RU"/>
        </w:rPr>
        <w:t>в 2021 году составила: 55 сем./180 чел.</w:t>
      </w:r>
    </w:p>
    <w:p w:rsidR="005565ED" w:rsidRDefault="005565ED">
      <w:pPr>
        <w:tabs>
          <w:tab w:val="left" w:pos="709"/>
        </w:tabs>
        <w:spacing w:after="0" w:line="240" w:lineRule="auto"/>
        <w:ind w:firstLine="709"/>
        <w:jc w:val="both"/>
        <w:rPr>
          <w:rFonts w:ascii="Times New Roman" w:hAnsi="Times New Roman" w:cs="Times New Roman"/>
          <w:color w:val="000000"/>
          <w:sz w:val="28"/>
          <w:szCs w:val="28"/>
        </w:rPr>
      </w:pPr>
      <w:r>
        <w:rPr>
          <w:rFonts w:ascii="Times New Roman" w:eastAsia="SimSun" w:hAnsi="Times New Roman" w:cs="Times New Roman"/>
          <w:sz w:val="28"/>
          <w:szCs w:val="28"/>
        </w:rPr>
        <w:t xml:space="preserve">В течение 2021 года принято на учет </w:t>
      </w:r>
      <w:r>
        <w:rPr>
          <w:rFonts w:ascii="Times New Roman" w:hAnsi="Times New Roman" w:cs="Times New Roman"/>
          <w:sz w:val="28"/>
          <w:szCs w:val="28"/>
        </w:rPr>
        <w:t>в качестве нуждающихся в жилых помещениях, предоставляемых по договорам социального найма 3 семьи: из них 2 многодетные, и 1 семья с ребенком - инвалидом.</w:t>
      </w:r>
    </w:p>
    <w:p w:rsidR="005565ED" w:rsidRDefault="005565ED">
      <w:pPr>
        <w:tabs>
          <w:tab w:val="left" w:pos="709"/>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Предоставлено гражданам, состоящим в очереди в качестве нуждающихся в жилых помещениях по договорам социального найма 3 жилых помещения, из них 2 помещения, чьи жилые помещения признаны в установленном порядке непригодными для проживания и ремонту и реконструкции не подлежат, в том числе одной многодетной семье.</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проведены ремонты на сумму 1530,3 тыс.руб., отремонтировано 3 квартиры, которые будут предоставлены гражданам, состоящим на очереди нуждающихся в жилых помещениях.</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Произведена установка оконных блоков в муниципальном жилом помещении пожилому пенсионеру по ул.1Мая. </w:t>
      </w:r>
    </w:p>
    <w:p w:rsidR="005565ED" w:rsidRDefault="005565ED">
      <w:pPr>
        <w:tabs>
          <w:tab w:val="left" w:pos="709"/>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2022 году также планируется продолжить работу по ремонту муниципального жилого фонда за что отдельное спасибо Совету Депутатов Сланцевского городского поселения за выделение бюджетных ассигнований.</w:t>
      </w:r>
    </w:p>
    <w:p w:rsidR="005565ED" w:rsidRDefault="005565E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потребностью в жилых помещениях для медицинских работников и работников сферы образования вновь прибывшим 4 молодым специалистам бюджетной сферы (2 врача, 2 учителя) было предоставлено жилые помещения по договорам коммерческого найма.</w:t>
      </w:r>
      <w:r>
        <w:rPr>
          <w:rFonts w:ascii="Times New Roman" w:hAnsi="Times New Roman" w:cs="Times New Roman"/>
          <w:sz w:val="28"/>
          <w:szCs w:val="28"/>
        </w:rPr>
        <w:tab/>
      </w:r>
    </w:p>
    <w:p w:rsidR="005565ED" w:rsidRDefault="005565ED">
      <w:pPr>
        <w:pStyle w:val="BodyText"/>
        <w:tabs>
          <w:tab w:val="left" w:pos="709"/>
        </w:tabs>
        <w:spacing w:after="0"/>
        <w:ind w:firstLine="709"/>
        <w:contextualSpacing/>
        <w:rPr>
          <w:color w:val="FF0000"/>
          <w:sz w:val="28"/>
          <w:szCs w:val="28"/>
        </w:rPr>
      </w:pPr>
      <w:r>
        <w:rPr>
          <w:sz w:val="28"/>
          <w:szCs w:val="28"/>
        </w:rPr>
        <w:t>В рамках 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в 2021 году в Сланцевском муниципальном районе получили социальную выплату на проведение капитального ремонта жилого дома 2 семьи граждан, проживающих в Сланцевском городском поселении: 1 семья бывшей несовершеннолетней узницы и 1 семья инвалида Великой Отечественной войны. Были выполнены следующие работы: ремонт крыши, ремонт полов, замена входных и межкомнатных дверных блоков  с отделкой, ремонт внутренних сетей водоснабжения и канализации. Работы были выполнены качественно и в срок, общая сумма единовременных денежных выплат на капитальный ремонт составила 620 тыс.руб.</w:t>
      </w:r>
    </w:p>
    <w:p w:rsidR="005565ED" w:rsidRDefault="005565ED">
      <w:pPr>
        <w:pStyle w:val="BodyText"/>
        <w:tabs>
          <w:tab w:val="left" w:pos="709"/>
        </w:tabs>
        <w:spacing w:after="0"/>
        <w:ind w:firstLine="709"/>
        <w:contextualSpacing/>
      </w:pPr>
      <w:r>
        <w:rPr>
          <w:sz w:val="28"/>
          <w:szCs w:val="28"/>
        </w:rPr>
        <w:t>В рамках оказания муниципальной услуги «Приватизация жилых помещений муниципального жилищного фонда» переданы в частную собственность за 2021 год 33 жилых помещений из них 25 квартир, 6 комнат,  2 жилых дома.</w:t>
      </w:r>
    </w:p>
    <w:p w:rsidR="005565ED" w:rsidRDefault="005565ED">
      <w:pPr>
        <w:pStyle w:val="BodyText"/>
        <w:tabs>
          <w:tab w:val="left" w:pos="709"/>
        </w:tabs>
        <w:spacing w:after="0"/>
        <w:ind w:firstLine="709"/>
        <w:contextualSpacing/>
        <w:rPr>
          <w:sz w:val="28"/>
          <w:szCs w:val="28"/>
        </w:rPr>
      </w:pPr>
      <w:r>
        <w:rPr>
          <w:sz w:val="28"/>
          <w:szCs w:val="28"/>
        </w:rPr>
        <w:t>В результате проведенной работы в рамках статьи 1151 Гражданского кодекса Российской Федерации от 26.11.2001 №146-ФЗ, проведена работа по выявлению выморочного имущества, в результате проведенной работы по 23 жилым помещениям в порядке наследования по закону в собственность муниципального образования Сланцевское городское поселение Сланцевкого муниципального района Ленинградской области после умерших принято 3 жилых помещения.</w:t>
      </w:r>
    </w:p>
    <w:p w:rsidR="005565ED" w:rsidRDefault="005565ED">
      <w:pPr>
        <w:pStyle w:val="BodyText"/>
        <w:tabs>
          <w:tab w:val="left" w:pos="709"/>
        </w:tabs>
        <w:spacing w:after="0"/>
        <w:ind w:left="51" w:firstLine="709"/>
        <w:rPr>
          <w:color w:val="000000"/>
          <w:sz w:val="28"/>
          <w:szCs w:val="28"/>
        </w:rPr>
      </w:pPr>
      <w:r>
        <w:rPr>
          <w:sz w:val="28"/>
          <w:szCs w:val="28"/>
        </w:rPr>
        <w:t>Проводится работа по взысканию задолженности за пользование жилым помещением (платы за наем). По итогам 2021 года подано в суд заявлений на выдачу судебного приказа - 34 шт. на общую сумму 749 тыс. руб. Взыскано – 130 тыс. руб.</w:t>
      </w:r>
    </w:p>
    <w:p w:rsidR="005565ED" w:rsidRDefault="005565ED">
      <w:pPr>
        <w:pStyle w:val="BodyText"/>
        <w:tabs>
          <w:tab w:val="left" w:pos="709"/>
        </w:tabs>
        <w:spacing w:after="0"/>
        <w:ind w:firstLine="709"/>
        <w:contextualSpacing/>
        <w:rPr>
          <w:sz w:val="28"/>
          <w:szCs w:val="28"/>
        </w:rPr>
      </w:pPr>
      <w:r>
        <w:rPr>
          <w:color w:val="000000"/>
          <w:sz w:val="28"/>
          <w:szCs w:val="28"/>
        </w:rPr>
        <w:t>С должниками проводятся разъяснительные беседы о необходимости оплаты образовавшейся задолженности, заключаются соглашения о предоставлении рассрочки.</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b/>
          <w:sz w:val="28"/>
          <w:szCs w:val="28"/>
        </w:rPr>
        <w:t>Осуществление муниципального жилищного контроля.</w:t>
      </w:r>
    </w:p>
    <w:p w:rsidR="005565ED" w:rsidRDefault="005565ED">
      <w:pPr>
        <w:pStyle w:val="NoSpacing"/>
        <w:tabs>
          <w:tab w:val="left" w:pos="709"/>
        </w:tabs>
        <w:ind w:firstLine="709"/>
        <w:rPr>
          <w:rFonts w:ascii="Times New Roman" w:hAnsi="Times New Roman" w:cs="Times New Roman"/>
          <w:color w:val="000000"/>
          <w:sz w:val="28"/>
          <w:szCs w:val="28"/>
        </w:rPr>
      </w:pPr>
      <w:r>
        <w:rPr>
          <w:rFonts w:ascii="Times New Roman" w:hAnsi="Times New Roman" w:cs="Times New Roman"/>
          <w:sz w:val="28"/>
          <w:szCs w:val="28"/>
        </w:rPr>
        <w:t xml:space="preserve">По итогам 2021 года сектором жилищного контроля рассмотрены 194 устных и 84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    </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color w:val="000000"/>
          <w:sz w:val="28"/>
          <w:szCs w:val="28"/>
        </w:rPr>
        <w:t>Все материалы рассмотрены в установленные законом сроки и по ним приняты решения.</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В ходе осуществления муниципального жилищного контроля наиболее частыми выявляемыми нарушениями являются: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нарушение правил содержания и ремонта жилых помещений, предоставленных по договорам  социального найма;</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отсутствие договоров на внутриквартирное обслуживание газового оборудования со специализированной организацией;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ненадлежащее состояние мягкой и шиферной кровли многоквартирных жилых домов.</w:t>
      </w:r>
      <w:r>
        <w:rPr>
          <w:rFonts w:ascii="Times New Roman" w:hAnsi="Times New Roman" w:cs="Times New Roman"/>
          <w:sz w:val="28"/>
          <w:szCs w:val="28"/>
        </w:rPr>
        <w:tab/>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В целях контроля за использованием муниципального жилищного фонда специалистами сектора жилищного контроля проведено 71 внеплановых проверки в отношении физических лиц, проживающих в муниципальном жилищном фонде.</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жилищного контроля разработана и утверждена постановлением администрации №1768-п от 15.12.2020 года  Программа профилактики нарушений обязательных требований при организации и осуществлении жилищного контроля на 2021 год на территории Сланцевского муниципального района. </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В рамках программы профилактики проводились следующие  мероприятия:</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а также информация об изменениях в действующем законодательстве,</w:t>
      </w:r>
      <w:r>
        <w:rPr>
          <w:rFonts w:ascii="Times New Roman" w:hAnsi="Times New Roman" w:cs="Times New Roman"/>
          <w:color w:val="00000A"/>
          <w:sz w:val="28"/>
          <w:szCs w:val="28"/>
        </w:rPr>
        <w:t xml:space="preserve"> результатов работы  сектора жилищного контроля, материалов по обобщению практики осуществления муниципального жилищного контроля за 2021 год;</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консультирование руководителей подконтрольных субъектов;</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разъяснительная работа обязательных требований жилищного законодательства;</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личные приемы граждан;</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выдано 3 предостережения о недопустимости нарушения обязательных требований жилищного законодательства.</w:t>
      </w:r>
    </w:p>
    <w:p w:rsidR="005565ED" w:rsidRDefault="005565ED">
      <w:pPr>
        <w:pStyle w:val="NormalWeb"/>
        <w:tabs>
          <w:tab w:val="left" w:pos="709"/>
        </w:tabs>
        <w:spacing w:before="0" w:after="0"/>
        <w:ind w:firstLine="709"/>
      </w:pPr>
      <w:r>
        <w:rPr>
          <w:sz w:val="28"/>
          <w:szCs w:val="28"/>
        </w:rPr>
        <w:t>С 01 июля 2021 года изменились нормы проведения муниципального жилищного контроля, в</w:t>
      </w:r>
      <w:r>
        <w:rPr>
          <w:color w:val="000000"/>
          <w:sz w:val="28"/>
          <w:szCs w:val="28"/>
        </w:rPr>
        <w:t xml:space="preserve">ступил в силу Федеральный закон №248-ФЗ </w:t>
      </w:r>
      <w:r>
        <w:rPr>
          <w:color w:val="000000"/>
          <w:sz w:val="28"/>
          <w:szCs w:val="28"/>
        </w:rPr>
        <w:br/>
        <w:t>«О государственном контроле (надзоре) и муниципальном контроле в Российской Федерации», д</w:t>
      </w:r>
      <w:r>
        <w:rPr>
          <w:sz w:val="28"/>
          <w:szCs w:val="28"/>
        </w:rPr>
        <w:t>анным законом введены определенные нововведения в надзорной деятельности.</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Одним из основных показателей эффективности муниципального контроля должно стать не количество проведенных контрольных мероприятий, а снижение ущерба от нарушения охраняемых законом ценностей и снижение барьеров для развития бизнеса.</w:t>
      </w:r>
    </w:p>
    <w:p w:rsidR="005565ED" w:rsidRDefault="005565ED">
      <w:pPr>
        <w:pStyle w:val="NoSpacing"/>
        <w:tabs>
          <w:tab w:val="left" w:pos="709"/>
        </w:tabs>
        <w:ind w:firstLine="709"/>
      </w:pPr>
      <w:hyperlink r:id="rId6" w:anchor="_blank" w:history="1">
        <w:r>
          <w:rPr>
            <w:rStyle w:val="-"/>
            <w:rFonts w:ascii="Times New Roman" w:hAnsi="Times New Roman"/>
            <w:color w:val="000000"/>
            <w:sz w:val="28"/>
            <w:szCs w:val="28"/>
          </w:rPr>
          <w:t>Федеральный закон</w:t>
        </w:r>
      </w:hyperlink>
      <w:r>
        <w:rPr>
          <w:rFonts w:ascii="Times New Roman" w:hAnsi="Times New Roman" w:cs="Times New Roman"/>
          <w:sz w:val="28"/>
          <w:szCs w:val="28"/>
        </w:rPr>
        <w:t xml:space="preserve"> №248-ФЗ устанавливает важнейший принцип приоритета профилактики при осуществлении контрольно-надзорной деятельности, устанавливая новую линейку профилактических мероприятий.</w:t>
      </w:r>
    </w:p>
    <w:p w:rsidR="005565ED" w:rsidRDefault="005565ED">
      <w:pPr>
        <w:pStyle w:val="NoSpacing"/>
        <w:tabs>
          <w:tab w:val="left" w:pos="709"/>
        </w:tabs>
        <w:ind w:firstLine="709"/>
        <w:rPr>
          <w:rFonts w:ascii="Times New Roman" w:hAnsi="Times New Roman" w:cs="Times New Roman"/>
          <w:sz w:val="28"/>
          <w:szCs w:val="28"/>
          <w:lang w:eastAsia="ar-SA"/>
        </w:rPr>
      </w:pPr>
      <w:r>
        <w:rPr>
          <w:rFonts w:ascii="Times New Roman" w:hAnsi="Times New Roman" w:cs="Times New Roman"/>
          <w:sz w:val="28"/>
          <w:szCs w:val="28"/>
        </w:rPr>
        <w:t>С учетом требований 248-ФЗ, постановлением администрации №1753-п от 13.12.2021 года утверждена Программа профилактики рисков причинения вреда охраняемым законом ценностям в сфере муниципального жилищного контроля на 2022 год.</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lang w:eastAsia="ar-SA"/>
        </w:rPr>
        <w:t xml:space="preserve">Специалисты сектора жилищного контроля, в течение 2021 года по мере обращения, проводили приемы, давали консультации и разъяснения </w:t>
      </w:r>
      <w:r>
        <w:rPr>
          <w:rFonts w:ascii="Times New Roman" w:hAnsi="Times New Roman" w:cs="Times New Roman"/>
          <w:sz w:val="28"/>
          <w:szCs w:val="28"/>
        </w:rPr>
        <w:t>собственникам жилья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rsidR="005565ED" w:rsidRDefault="005565ED">
      <w:pPr>
        <w:pStyle w:val="NoSpacing"/>
        <w:tabs>
          <w:tab w:val="left" w:pos="709"/>
        </w:tabs>
        <w:ind w:firstLine="709"/>
        <w:rPr>
          <w:rFonts w:ascii="Times New Roman" w:hAnsi="Times New Roman" w:cs="Times New Roman"/>
          <w:sz w:val="28"/>
          <w:szCs w:val="28"/>
        </w:rPr>
      </w:pPr>
      <w:r>
        <w:rPr>
          <w:rFonts w:ascii="Times New Roman" w:hAnsi="Times New Roman" w:cs="Times New Roman"/>
          <w:sz w:val="28"/>
          <w:szCs w:val="28"/>
        </w:rPr>
        <w:t>Деятельность муниципального жилищного контроля в 2022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действующего законодательства.</w:t>
      </w:r>
    </w:p>
    <w:p w:rsidR="005565ED" w:rsidRDefault="005565ED">
      <w:pPr>
        <w:tabs>
          <w:tab w:val="left" w:pos="0"/>
        </w:tabs>
        <w:spacing w:after="0" w:line="240" w:lineRule="auto"/>
        <w:ind w:firstLine="709"/>
        <w:rPr>
          <w:rFonts w:ascii="Times New Roman" w:hAnsi="Times New Roman"/>
          <w:b/>
          <w:bCs/>
          <w:sz w:val="28"/>
          <w:szCs w:val="28"/>
        </w:rPr>
      </w:pPr>
      <w:r>
        <w:rPr>
          <w:rFonts w:ascii="Times New Roman" w:hAnsi="Times New Roman"/>
          <w:b/>
          <w:bCs/>
          <w:sz w:val="28"/>
          <w:szCs w:val="28"/>
        </w:rPr>
        <w:t>Комфортная городская среда.</w:t>
      </w:r>
    </w:p>
    <w:p w:rsidR="005565ED" w:rsidRDefault="005565ED">
      <w:pPr>
        <w:tabs>
          <w:tab w:val="left" w:pos="0"/>
        </w:tabs>
        <w:spacing w:after="0" w:line="240" w:lineRule="auto"/>
        <w:ind w:firstLine="709"/>
        <w:jc w:val="both"/>
        <w:rPr>
          <w:rFonts w:ascii="Times New Roman" w:hAnsi="Times New Roman"/>
          <w:b/>
          <w:bCs/>
          <w:sz w:val="28"/>
          <w:szCs w:val="28"/>
        </w:rPr>
      </w:pPr>
      <w:r>
        <w:rPr>
          <w:rFonts w:ascii="Times New Roman" w:hAnsi="Times New Roman"/>
          <w:kern w:val="2"/>
          <w:sz w:val="28"/>
          <w:szCs w:val="28"/>
          <w:lang w:eastAsia="ar-SA"/>
        </w:rPr>
        <w:t xml:space="preserve">Начиная с 2017 года, на территории Сланцевского городского поселения реализуется программа </w:t>
      </w:r>
      <w:r>
        <w:rPr>
          <w:rFonts w:ascii="Times New Roman" w:hAnsi="Times New Roman"/>
          <w:sz w:val="28"/>
          <w:szCs w:val="28"/>
        </w:rPr>
        <w:t>«Формирование комфортной городской среды». Основная цель данной программы – повысить уровень благоустройства и создать комфортные условия для проживания населения.</w:t>
      </w:r>
    </w:p>
    <w:p w:rsidR="005565ED" w:rsidRDefault="005565ED">
      <w:pPr>
        <w:snapToGrid w:val="0"/>
        <w:spacing w:after="0" w:line="240" w:lineRule="auto"/>
        <w:ind w:firstLine="851"/>
        <w:jc w:val="both"/>
        <w:rPr>
          <w:rFonts w:ascii="Times New Roman" w:hAnsi="Times New Roman"/>
          <w:sz w:val="28"/>
          <w:szCs w:val="28"/>
        </w:rPr>
      </w:pPr>
      <w:r>
        <w:rPr>
          <w:rFonts w:ascii="Times New Roman" w:hAnsi="Times New Roman"/>
          <w:sz w:val="28"/>
          <w:szCs w:val="28"/>
        </w:rPr>
        <w:t>За период действия программы на территории Сланцевского городского поселения благоустроено 6 общественных территорий и 26 дворовых.</w:t>
      </w:r>
    </w:p>
    <w:p w:rsidR="005565ED" w:rsidRDefault="005565ED">
      <w:pPr>
        <w:spacing w:after="0" w:line="240" w:lineRule="auto"/>
        <w:ind w:firstLine="851"/>
        <w:jc w:val="both"/>
        <w:rPr>
          <w:rFonts w:ascii="Times New Roman" w:hAnsi="Times New Roman"/>
          <w:sz w:val="28"/>
          <w:szCs w:val="28"/>
        </w:rPr>
      </w:pPr>
      <w:r>
        <w:rPr>
          <w:rFonts w:ascii="Times New Roman" w:hAnsi="Times New Roman"/>
          <w:sz w:val="28"/>
          <w:szCs w:val="28"/>
        </w:rPr>
        <w:t>Отбор муниципальных образований  осуществляется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утвержденного Постановлением Правительства Ленинградской области от 07.02.2020 № 55.</w:t>
      </w:r>
    </w:p>
    <w:p w:rsidR="005565ED" w:rsidRDefault="005565ED">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2021 году в рамках реализации программы, проводились мероприятия по благоустройству </w:t>
      </w:r>
      <w:r>
        <w:rPr>
          <w:rFonts w:ascii="Times New Roman" w:hAnsi="Times New Roman"/>
          <w:bCs/>
          <w:color w:val="000000"/>
          <w:sz w:val="28"/>
          <w:szCs w:val="28"/>
        </w:rPr>
        <w:t xml:space="preserve">одной общественной </w:t>
      </w:r>
      <w:r>
        <w:rPr>
          <w:rFonts w:ascii="Times New Roman" w:hAnsi="Times New Roman"/>
          <w:sz w:val="28"/>
          <w:szCs w:val="28"/>
        </w:rPr>
        <w:t>территории: «</w:t>
      </w:r>
      <w:r>
        <w:rPr>
          <w:rFonts w:ascii="Times New Roman" w:hAnsi="Times New Roman"/>
          <w:color w:val="000000"/>
          <w:sz w:val="28"/>
          <w:szCs w:val="28"/>
        </w:rPr>
        <w:t>Подход к Музыкальной и Художественной школам с ул. Ленина»</w:t>
      </w:r>
    </w:p>
    <w:p w:rsidR="005565ED" w:rsidRDefault="005565ED">
      <w:pPr>
        <w:spacing w:after="0" w:line="240" w:lineRule="auto"/>
        <w:ind w:firstLine="851"/>
        <w:jc w:val="both"/>
        <w:rPr>
          <w:rFonts w:ascii="Times New Roman" w:hAnsi="Times New Roman"/>
          <w:b/>
          <w:color w:val="000000"/>
          <w:sz w:val="28"/>
          <w:szCs w:val="28"/>
          <w:u w:val="single"/>
        </w:rPr>
      </w:pPr>
      <w:r>
        <w:rPr>
          <w:rFonts w:ascii="Times New Roman" w:hAnsi="Times New Roman"/>
          <w:sz w:val="28"/>
          <w:szCs w:val="28"/>
        </w:rPr>
        <w:t xml:space="preserve">Было выполнено ландшафтное выравнивание территории, уложена тротуарная плитка, обустроено дополнительное освещение, на территории установлены светящиеся цветники и скамейки. В центре установлен световой фонтан. На общественной территории установлены малые архитектурные формы и АРТ - объекты, посвященные музыкальному и изобразительному творчеству. По периметру благоустраиваемой территории высажены клены и туи в виде зеленой изгороди, </w:t>
      </w:r>
      <w:r>
        <w:rPr>
          <w:rFonts w:ascii="Times New Roman" w:hAnsi="Times New Roman"/>
          <w:color w:val="000000"/>
          <w:kern w:val="2"/>
          <w:sz w:val="28"/>
          <w:szCs w:val="28"/>
          <w:shd w:val="clear" w:color="auto" w:fill="FFFFFF"/>
          <w:lang w:eastAsia="ar-SA"/>
        </w:rPr>
        <w:t>благоустроена площадь в 10879 м</w:t>
      </w:r>
      <w:r>
        <w:rPr>
          <w:rFonts w:ascii="Times New Roman" w:hAnsi="Times New Roman"/>
          <w:color w:val="000000"/>
          <w:kern w:val="2"/>
          <w:sz w:val="28"/>
          <w:szCs w:val="28"/>
          <w:shd w:val="clear" w:color="auto" w:fill="FFFFFF"/>
          <w:vertAlign w:val="superscript"/>
          <w:lang w:eastAsia="ar-SA"/>
        </w:rPr>
        <w:t>2</w:t>
      </w:r>
      <w:r>
        <w:rPr>
          <w:rFonts w:ascii="Times New Roman" w:hAnsi="Times New Roman"/>
          <w:color w:val="000000"/>
          <w:kern w:val="2"/>
          <w:sz w:val="28"/>
          <w:szCs w:val="28"/>
          <w:shd w:val="clear" w:color="auto" w:fill="FFFFFF"/>
          <w:lang w:eastAsia="ar-SA"/>
        </w:rPr>
        <w:t xml:space="preserve">. </w:t>
      </w:r>
    </w:p>
    <w:p w:rsidR="005565ED" w:rsidRDefault="005565ED">
      <w:pPr>
        <w:spacing w:after="0" w:line="240" w:lineRule="auto"/>
        <w:ind w:firstLine="851"/>
        <w:jc w:val="both"/>
        <w:rPr>
          <w:rFonts w:ascii="Times New Roman" w:hAnsi="Times New Roman"/>
          <w:color w:val="000000"/>
          <w:sz w:val="28"/>
          <w:szCs w:val="28"/>
        </w:rPr>
      </w:pPr>
      <w:r>
        <w:rPr>
          <w:rFonts w:ascii="Times New Roman" w:hAnsi="Times New Roman"/>
          <w:bCs/>
          <w:color w:val="000000"/>
          <w:sz w:val="28"/>
          <w:szCs w:val="28"/>
        </w:rPr>
        <w:t xml:space="preserve">На 2022 год </w:t>
      </w:r>
      <w:r>
        <w:rPr>
          <w:rFonts w:ascii="Times New Roman" w:hAnsi="Times New Roman"/>
          <w:color w:val="000000"/>
          <w:sz w:val="28"/>
          <w:szCs w:val="28"/>
        </w:rPr>
        <w:t>в рамках приоритетного проекта «Формирование комфортной городской среды» на территории Сланцевского городского поселения администрации Сланцевского муниципального района, одобрена заявка и выделены деньги на благоустройство общественной территории:</w:t>
      </w:r>
    </w:p>
    <w:p w:rsidR="005565ED" w:rsidRDefault="005565ED">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«Площадка перед домами 25 корп. 4,6,8 по ул. Ленина «Яблоневый сад».</w:t>
      </w:r>
    </w:p>
    <w:p w:rsidR="005565ED" w:rsidRDefault="005565ED">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Данная территория была предложена жителями города и победила по итогам рейтингового голосования, которое проходило на единой федеральной платформе.</w:t>
      </w:r>
    </w:p>
    <w:p w:rsidR="005565ED" w:rsidRDefault="005565ED">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связи с большим количеством участников программы «Формирование комфортной городской среды» по всей Ленинградской области, 28.02.2020 года  вышло постановление Правительства Ленинградской области № 88 «О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 на основании которого, субсидии на финансирование Сланцевского ГП на 2021 и 2022 годы не выделены. </w:t>
      </w:r>
    </w:p>
    <w:p w:rsidR="005565ED" w:rsidRDefault="005565ED">
      <w:pPr>
        <w:spacing w:after="0" w:line="240" w:lineRule="auto"/>
        <w:ind w:firstLine="851"/>
        <w:jc w:val="both"/>
        <w:rPr>
          <w:rFonts w:ascii="Times New Roman" w:hAnsi="Times New Roman"/>
          <w:sz w:val="28"/>
          <w:szCs w:val="28"/>
        </w:rPr>
      </w:pPr>
      <w:r>
        <w:rPr>
          <w:rFonts w:ascii="Times New Roman" w:hAnsi="Times New Roman"/>
          <w:sz w:val="28"/>
          <w:szCs w:val="28"/>
        </w:rPr>
        <w:t>Администрацией в 2021 году подавалась заявка на  участие в отборе муниципальных образований Ленинградской области на предоставление субсидий на реализацию мероприятий по благоустройству дворовых территорий  в  2023 году. Отбор прошла дворовая территория по ул. Баранова д.д. 4,6,6а,8.</w:t>
      </w:r>
    </w:p>
    <w:p w:rsidR="005565ED" w:rsidRDefault="005565ED">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Вся информация о реализации данной программы размещается на официальном сайте администрации в разделе «Комфортная среда». </w:t>
      </w:r>
    </w:p>
    <w:p w:rsidR="005565ED" w:rsidRDefault="005565ED">
      <w:pPr>
        <w:pStyle w:val="BodyText"/>
        <w:widowControl w:val="0"/>
        <w:spacing w:after="0"/>
        <w:ind w:firstLine="709"/>
        <w:rPr>
          <w:rStyle w:val="grame"/>
          <w:b/>
          <w:sz w:val="28"/>
          <w:szCs w:val="28"/>
        </w:rPr>
      </w:pPr>
      <w:r>
        <w:rPr>
          <w:rStyle w:val="grame"/>
          <w:b/>
          <w:sz w:val="28"/>
          <w:szCs w:val="28"/>
        </w:rPr>
        <w:t>Международное сотрудничество.</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Начиная с 2016 года, администрацией Сланцевского муниципального района велась подготовка к реализации программы приграничного сотрудничества Россия - Эстония 2014-2020». В 2021 году были начаты работы по двум проектам: «Создание торговой площадки» и «Комплексное благоустройство набережной реки Плюсса в г. Сланцы».  В текущем году данные работы будут продолжены.</w:t>
      </w:r>
    </w:p>
    <w:p w:rsidR="005565ED" w:rsidRDefault="005565ED">
      <w:pPr>
        <w:spacing w:after="0" w:line="240" w:lineRule="auto"/>
        <w:ind w:firstLine="709"/>
        <w:jc w:val="both"/>
        <w:rPr>
          <w:rStyle w:val="grame"/>
          <w:rFonts w:ascii="Times New Roman" w:hAnsi="Times New Roman"/>
          <w:sz w:val="28"/>
          <w:szCs w:val="28"/>
        </w:rPr>
      </w:pPr>
      <w:r>
        <w:rPr>
          <w:rFonts w:ascii="Times New Roman" w:hAnsi="Times New Roman"/>
          <w:sz w:val="28"/>
          <w:szCs w:val="28"/>
        </w:rPr>
        <w:t>Кроме того, в рамках проекта «Применение экологически чистых решений по обращению с твердыми отходами в муниципальных учреждениях» в 2022 году планируется выполнить</w:t>
      </w:r>
      <w:r>
        <w:rPr>
          <w:rStyle w:val="grame"/>
          <w:rFonts w:ascii="Times New Roman" w:hAnsi="Times New Roman"/>
          <w:sz w:val="28"/>
          <w:szCs w:val="28"/>
        </w:rPr>
        <w:t xml:space="preserve"> работы по устройству контейнерных площадок в количестве 7 штук в следующих учебных учреждениях: </w:t>
      </w:r>
    </w:p>
    <w:p w:rsidR="005565ED" w:rsidRDefault="005565ED">
      <w:pPr>
        <w:pStyle w:val="BodyText"/>
        <w:spacing w:after="0"/>
        <w:ind w:firstLine="709"/>
        <w:rPr>
          <w:rStyle w:val="grame"/>
          <w:sz w:val="28"/>
          <w:szCs w:val="28"/>
        </w:rPr>
      </w:pPr>
      <w:r>
        <w:rPr>
          <w:rStyle w:val="grame"/>
          <w:sz w:val="28"/>
          <w:szCs w:val="28"/>
        </w:rPr>
        <w:t>МОУ «Сланцевская СОШ № 2» по ул. Ломоносова, д. 39;</w:t>
      </w:r>
    </w:p>
    <w:p w:rsidR="005565ED" w:rsidRDefault="005565ED">
      <w:pPr>
        <w:spacing w:after="0" w:line="240" w:lineRule="auto"/>
        <w:ind w:firstLine="709"/>
        <w:jc w:val="both"/>
        <w:rPr>
          <w:rStyle w:val="grame"/>
          <w:rFonts w:ascii="Times New Roman" w:hAnsi="Times New Roman"/>
          <w:sz w:val="28"/>
          <w:szCs w:val="28"/>
        </w:rPr>
      </w:pPr>
      <w:r>
        <w:rPr>
          <w:rStyle w:val="grame"/>
          <w:rFonts w:ascii="Times New Roman" w:hAnsi="Times New Roman"/>
          <w:sz w:val="28"/>
          <w:szCs w:val="28"/>
        </w:rPr>
        <w:t>МОУ «Сланцевская СОШ № 3» по ул. Кирова, д. 11;</w:t>
      </w:r>
    </w:p>
    <w:p w:rsidR="005565ED" w:rsidRDefault="005565ED">
      <w:pPr>
        <w:spacing w:after="0" w:line="240" w:lineRule="auto"/>
        <w:ind w:firstLine="709"/>
        <w:jc w:val="both"/>
        <w:rPr>
          <w:rStyle w:val="grame"/>
          <w:rFonts w:ascii="Times New Roman" w:hAnsi="Times New Roman"/>
          <w:sz w:val="28"/>
          <w:szCs w:val="28"/>
        </w:rPr>
      </w:pPr>
      <w:r>
        <w:rPr>
          <w:rFonts w:ascii="Times New Roman" w:hAnsi="Times New Roman"/>
          <w:sz w:val="28"/>
          <w:szCs w:val="28"/>
        </w:rPr>
        <w:t>МОУ «Сланцевская СОШ № 6» по пр. Молодежный, д. 15А;</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МДОУ «Сланцевский детский сад № 3» по ул. Жуковского, д. 4;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МДОУ «Сланцевский детский сад № 5» по ул. М.Горького, д. 7А;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МДОУ «Сланцевский детский сад № 10» по ул. Гагарина, д. 5 Б;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МДОУ «Сланцевский детский сад № 15» по пер. Почтовый, д. 5А. </w:t>
      </w:r>
    </w:p>
    <w:p w:rsidR="005565ED" w:rsidRDefault="005565ED">
      <w:pPr>
        <w:pStyle w:val="ListParagraph"/>
        <w:ind w:left="0" w:firstLine="709"/>
        <w:rPr>
          <w:b/>
          <w:sz w:val="28"/>
          <w:szCs w:val="28"/>
        </w:rPr>
      </w:pPr>
      <w:r>
        <w:rPr>
          <w:b/>
          <w:sz w:val="28"/>
          <w:szCs w:val="28"/>
        </w:rPr>
        <w:t>147-ОЗ.</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реализации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выполнены работы по сносу аварийных деревьев вдоль автомобильной дороги общего пользования местного значения в поселке Шахта 3 и обустроены две </w:t>
      </w:r>
      <w:r>
        <w:rPr>
          <w:rFonts w:ascii="Times New Roman" w:hAnsi="Times New Roman"/>
          <w:bCs/>
          <w:sz w:val="28"/>
          <w:szCs w:val="28"/>
        </w:rPr>
        <w:t>площадки накопления твердых коммунальных отходов (дер. Сижно, поселок Шахта № 3).</w:t>
      </w:r>
    </w:p>
    <w:p w:rsidR="005565ED" w:rsidRDefault="005565ED">
      <w:pPr>
        <w:widowControl w:val="0"/>
        <w:numPr>
          <w:ilvl w:val="2"/>
          <w:numId w:val="7"/>
        </w:numPr>
        <w:suppressAutoHyphen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 2022 году </w:t>
      </w:r>
      <w:r>
        <w:rPr>
          <w:rFonts w:ascii="Times New Roman" w:hAnsi="Times New Roman"/>
          <w:bCs/>
          <w:sz w:val="28"/>
          <w:szCs w:val="28"/>
        </w:rPr>
        <w:t xml:space="preserve">планируется выполнить работы по обустройству площадок накопления твердых коммунальных услуг в населенных пунктах, входящих в состав Сланцевского городского поселения: Сосновка, Каменка, Печурки, Сижно, Большие Поля. </w:t>
      </w:r>
    </w:p>
    <w:p w:rsidR="005565ED" w:rsidRDefault="005565ED">
      <w:pPr>
        <w:widowControl w:val="0"/>
        <w:suppressAutoHyphens/>
        <w:spacing w:after="0" w:line="240" w:lineRule="auto"/>
        <w:ind w:firstLine="709"/>
        <w:rPr>
          <w:rFonts w:ascii="Times New Roman" w:hAnsi="Times New Roman"/>
          <w:b/>
          <w:sz w:val="28"/>
          <w:szCs w:val="28"/>
        </w:rPr>
      </w:pPr>
      <w:r>
        <w:rPr>
          <w:rFonts w:ascii="Times New Roman" w:hAnsi="Times New Roman"/>
          <w:b/>
          <w:sz w:val="28"/>
          <w:szCs w:val="28"/>
        </w:rPr>
        <w:t>3-ОЗ.</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реализации мероприятий областного закона от 15.01.2018 №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выполнены работы по благоустройству территории напротив дома по пр. Молодежный, д. 7а в г. Сланцы с установкой детской площадки. </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 2022 году планируется выполнить работы по ремонту тротуара по ул. Маяковского в г. Сланцы.</w:t>
      </w:r>
    </w:p>
    <w:p w:rsidR="005565ED" w:rsidRDefault="005565ED">
      <w:pPr>
        <w:widowControl w:val="0"/>
        <w:numPr>
          <w:ilvl w:val="2"/>
          <w:numId w:val="5"/>
        </w:numPr>
        <w:tabs>
          <w:tab w:val="left" w:pos="944"/>
        </w:tabs>
        <w:suppressAutoHyphens/>
        <w:spacing w:after="0" w:line="240" w:lineRule="auto"/>
        <w:ind w:left="0" w:firstLine="709"/>
        <w:rPr>
          <w:rFonts w:ascii="Times New Roman" w:hAnsi="Times New Roman"/>
          <w:b/>
          <w:bCs/>
          <w:sz w:val="28"/>
          <w:szCs w:val="28"/>
        </w:rPr>
      </w:pPr>
      <w:r>
        <w:rPr>
          <w:rFonts w:ascii="Times New Roman" w:hAnsi="Times New Roman"/>
          <w:b/>
          <w:bCs/>
          <w:sz w:val="28"/>
          <w:szCs w:val="28"/>
        </w:rPr>
        <w:t>Дорожная деятельность и безопасность дорожного движения.</w:t>
      </w:r>
    </w:p>
    <w:p w:rsidR="005565ED" w:rsidRDefault="005565ED">
      <w:pPr>
        <w:widowControl w:val="0"/>
        <w:numPr>
          <w:ilvl w:val="0"/>
          <w:numId w:val="5"/>
        </w:numPr>
        <w:suppressAutoHyphens/>
        <w:spacing w:after="0" w:line="240" w:lineRule="auto"/>
        <w:ind w:left="0" w:firstLine="709"/>
        <w:jc w:val="both"/>
        <w:rPr>
          <w:rFonts w:ascii="Times New Roman" w:hAnsi="Times New Roman"/>
          <w:b/>
          <w:sz w:val="28"/>
          <w:szCs w:val="28"/>
        </w:rPr>
      </w:pPr>
      <w:r>
        <w:rPr>
          <w:rFonts w:ascii="Times New Roman" w:hAnsi="Times New Roman"/>
          <w:sz w:val="28"/>
          <w:szCs w:val="28"/>
        </w:rPr>
        <w:t>Очень важным направлением в работе администрации является дорожная деятельность. По данному направлению в 2021 году были выполнены следующие работы:</w:t>
      </w:r>
    </w:p>
    <w:p w:rsidR="005565ED" w:rsidRDefault="005565ED">
      <w:pPr>
        <w:widowControl w:val="0"/>
        <w:numPr>
          <w:ilvl w:val="0"/>
          <w:numId w:val="5"/>
        </w:numPr>
        <w:suppressAutoHyphens/>
        <w:spacing w:after="0" w:line="240" w:lineRule="auto"/>
        <w:ind w:left="0" w:firstLine="709"/>
        <w:jc w:val="both"/>
        <w:rPr>
          <w:rFonts w:ascii="Times New Roman" w:hAnsi="Times New Roman"/>
          <w:b/>
          <w:sz w:val="28"/>
          <w:szCs w:val="28"/>
        </w:rPr>
      </w:pPr>
      <w:r>
        <w:rPr>
          <w:rFonts w:ascii="Times New Roman" w:hAnsi="Times New Roman"/>
          <w:sz w:val="28"/>
          <w:szCs w:val="28"/>
        </w:rPr>
        <w:t>1. Р</w:t>
      </w:r>
      <w:r>
        <w:rPr>
          <w:rFonts w:ascii="Times New Roman" w:hAnsi="Times New Roman"/>
          <w:sz w:val="28"/>
          <w:szCs w:val="28"/>
          <w:lang w:val="de-DE"/>
        </w:rPr>
        <w:t xml:space="preserve">емонт </w:t>
      </w:r>
      <w:r>
        <w:rPr>
          <w:rFonts w:ascii="Times New Roman" w:hAnsi="Times New Roman"/>
          <w:sz w:val="28"/>
          <w:szCs w:val="28"/>
        </w:rPr>
        <w:t xml:space="preserve">асфальтобетонного покрытия участка автомобильной </w:t>
      </w:r>
      <w:r>
        <w:rPr>
          <w:rFonts w:ascii="Times New Roman" w:hAnsi="Times New Roman"/>
          <w:sz w:val="28"/>
          <w:szCs w:val="28"/>
          <w:lang w:val="de-DE"/>
        </w:rPr>
        <w:t xml:space="preserve">дорогиобщего пользования местного значения </w:t>
      </w:r>
      <w:r>
        <w:rPr>
          <w:rFonts w:ascii="Times New Roman" w:hAnsi="Times New Roman"/>
          <w:sz w:val="28"/>
          <w:szCs w:val="28"/>
        </w:rPr>
        <w:t>по ул. Партизанская (участок от жилого дома № 29 по ул. Партизанская до ул. Кирова) в г. Сланцы (протяженность – 188 м.п., площадь – 2054 м</w:t>
      </w:r>
      <w:r>
        <w:rPr>
          <w:rFonts w:ascii="Times New Roman" w:hAnsi="Times New Roman"/>
          <w:sz w:val="28"/>
          <w:szCs w:val="28"/>
          <w:vertAlign w:val="superscript"/>
        </w:rPr>
        <w:t>2</w:t>
      </w:r>
      <w:r>
        <w:rPr>
          <w:rFonts w:ascii="Times New Roman" w:hAnsi="Times New Roman"/>
          <w:sz w:val="28"/>
          <w:szCs w:val="28"/>
        </w:rPr>
        <w:t>).</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 Перенос автобусных остановок на автомобильной дороге общего пользования местного значения по пр. Молодежный в г. Сланцы.</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3. Обустройство нового светофорного объекта на пешеходном переходе по ул. Ленина в г. Сланцы. Два последних мероприятия были реализованы в рамках исполнения администрацией решений Сланцевского городского суда.</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за счет средств местного бюджета проводились работы, относящиеся к текущей деятельности, а именно: установка дорожных знаков постоянной дислокации, установка трех остановочных павильонов на Сланцевском шоссе; нанесение горизонтальной дорожной разметки, в том числе с применением технологии холодного пластика; содержание технических средств организации дорожного движения (6 светофорных объектов); доукомплектование 2 светофорных объектов дополнительными пешеходными секциями и перенастройка режимов работы всех светофорных объектов для обеспечения отсутствия пересечения транспортных и пешеходных потоков в одной фазе работы светофора.</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2022 году планируется начать выполнение работ по обустройству светофорного объекта на пересечении ул. Поселковая/Сланцевское шоссе/ул. Первостроителей/ул. Привокзальная.  </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Хочется выразить слова благодарности совету депутатов Сланцевского городского поселения за поддержку в работе администрации.  </w:t>
      </w:r>
    </w:p>
    <w:p w:rsidR="005565ED" w:rsidRDefault="005565ED">
      <w:pPr>
        <w:widowControl w:val="0"/>
        <w:suppressAutoHyphens/>
        <w:spacing w:after="0" w:line="240" w:lineRule="auto"/>
        <w:ind w:firstLine="709"/>
        <w:rPr>
          <w:rFonts w:ascii="Times New Roman" w:hAnsi="Times New Roman"/>
          <w:b/>
          <w:sz w:val="28"/>
          <w:szCs w:val="28"/>
        </w:rPr>
      </w:pPr>
      <w:r>
        <w:rPr>
          <w:rFonts w:ascii="Times New Roman" w:hAnsi="Times New Roman"/>
          <w:b/>
          <w:sz w:val="28"/>
          <w:szCs w:val="28"/>
        </w:rPr>
        <w:t>Благоустройство территории.</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В ежедневном режиме в 2021 году проводились мероприятия по содержанию территории общего пользования: автомобильных дорог общего пользования местного значения, автобусных остановок, площадей, тротуаров, мостовых сооружений, парковок, аллей, памятников, мест массового отдыха, скверов.</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Основными работами по благоустройству являлись: чистка и уборка городских территорий, побелка стволов деревьев, покос территории, формовочная обрезка деревьев, снос опасных деревьев, подрезка кустарника, обработка территории, засоренной борщевиком Сосновского, посадка цветочной рассады, посадка деревьев, украшения города к праздникам и памятным датам; создание мест (площадок) накопления ТКО, приобретение малых архитектурных форм.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В рамках проектов по развитию общественной</w:t>
      </w:r>
      <w:r>
        <w:rPr>
          <w:rFonts w:ascii="Times New Roman" w:hAnsi="Times New Roman"/>
          <w:sz w:val="28"/>
          <w:szCs w:val="28"/>
        </w:rPr>
        <w:tab/>
        <w:t xml:space="preserve"> инфраструктуры, реализуемых за счет целевых субсидий из бюджета Ленинградской области при содействии депутатов Законодательного собрания выполнены следующие работы: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1. Обустроен тротуар и парковка вблизи памятника «Памяти советским воинам, павшим в боях во время ВОВ» по адресу:  ул. Партизанская, д. 30. Это решение было принято депутатом Законодательного собрания Ленинградской области от Партии КПРФ Николаем Кузьминым.</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 Депутаты Законодательного собрания Ленинградской области от Партии ЛДПР Николай Беляев и Дамир Шадаев приняли решение  обновить  детскую игровую площадку у дома 7 по  ул. Шахтерской Славы.</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Депутатом Законодательного собрания Ленинградской области от Партии «ЕДИНАЯ РОССИЯ» Олегом Зеваковым на собственные средства была организована работа по обустройству памятника ликвидаторам аварии на Чернобыльской АЭС. Работа проводилась в тесном сотрудничестве со Сланцевским отделением Ленинградской областной общественной организацией (Союз-Чернобыль).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безопасного использования оборудования выполнены работы</w:t>
      </w:r>
      <w:r>
        <w:rPr>
          <w:rStyle w:val="grame"/>
          <w:rFonts w:ascii="Times New Roman" w:hAnsi="Times New Roman"/>
          <w:sz w:val="28"/>
          <w:szCs w:val="28"/>
        </w:rPr>
        <w:t xml:space="preserve"> по устройству оснований детских игровых площадок </w:t>
      </w:r>
      <w:r>
        <w:rPr>
          <w:rFonts w:ascii="Times New Roman" w:hAnsi="Times New Roman"/>
          <w:sz w:val="28"/>
          <w:szCs w:val="28"/>
        </w:rPr>
        <w:t>по ул. Ломоносова д.д. 13,15, ул. Грибоедова, д.д. 16,18, ул. М. Горького, д. 26. Данные работы реализованы в связи с изменением соответствующих требований в действующем законодательстве. На площадках по адресам:     ул. Ломоносова, д.д. 13,15, ул. Грибоедова, д.д. 16,18 установлены детские игровые комплексы. В текущем году запланирована установка оборудования по ул. М. Горького, д. 26.</w:t>
      </w:r>
    </w:p>
    <w:p w:rsidR="005565ED" w:rsidRDefault="005565ED">
      <w:pPr>
        <w:spacing w:after="0" w:line="240" w:lineRule="auto"/>
        <w:ind w:firstLine="851"/>
        <w:jc w:val="both"/>
        <w:rPr>
          <w:rFonts w:ascii="Times New Roman" w:hAnsi="Times New Roman"/>
          <w:sz w:val="28"/>
          <w:szCs w:val="28"/>
          <w:highlight w:val="yellow"/>
        </w:rPr>
      </w:pPr>
      <w:r>
        <w:rPr>
          <w:rFonts w:ascii="Times New Roman" w:hAnsi="Times New Roman"/>
          <w:sz w:val="28"/>
          <w:szCs w:val="28"/>
        </w:rPr>
        <w:t xml:space="preserve">С начала зимнего периода текущего года в ЕДДС Сланцевского района поступило 290 заявок связанных с очисткой и уборкой снега, которые на сегодняшнее время исполнены. Кроме того, в адрес администрации со стороны контрольно-надзорных органов поступило  12 предписаний, которые были устранены в установленные сроки.         </w:t>
      </w:r>
    </w:p>
    <w:p w:rsidR="005565ED" w:rsidRDefault="005565ED">
      <w:pPr>
        <w:widowControl w:val="0"/>
        <w:suppressAutoHyphens/>
        <w:spacing w:after="0" w:line="240" w:lineRule="auto"/>
        <w:ind w:firstLine="709"/>
        <w:rPr>
          <w:rFonts w:ascii="Times New Roman" w:hAnsi="Times New Roman"/>
          <w:b/>
          <w:sz w:val="28"/>
          <w:szCs w:val="28"/>
        </w:rPr>
      </w:pPr>
      <w:r>
        <w:rPr>
          <w:rFonts w:ascii="Times New Roman" w:hAnsi="Times New Roman"/>
          <w:b/>
          <w:sz w:val="28"/>
          <w:szCs w:val="28"/>
        </w:rPr>
        <w:t>Уличное освещение.</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w:t>
      </w:r>
      <w:r>
        <w:rPr>
          <w:rStyle w:val="grame"/>
          <w:rFonts w:ascii="Times New Roman" w:hAnsi="Times New Roman"/>
          <w:sz w:val="28"/>
          <w:szCs w:val="28"/>
        </w:rPr>
        <w:t>эксплуатационно-технического обслуживания и содержания сетей уличного о</w:t>
      </w:r>
      <w:r>
        <w:rPr>
          <w:rFonts w:ascii="Times New Roman" w:hAnsi="Times New Roman"/>
          <w:sz w:val="28"/>
          <w:szCs w:val="28"/>
        </w:rPr>
        <w:t xml:space="preserve">свещения в 2021 году произведена замена </w:t>
      </w:r>
      <w:r>
        <w:rPr>
          <w:rStyle w:val="grame"/>
          <w:rFonts w:ascii="Times New Roman" w:hAnsi="Times New Roman"/>
          <w:sz w:val="28"/>
          <w:szCs w:val="28"/>
        </w:rPr>
        <w:t>157 вышедших из строя светильников и 155 газоразрядных ламп.</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Адресные списки выполнения текущих работ составляются в администрации как на основании информации, поступающей в ЕДДС Сланцевского района, так и на основании устных или письменных обращений граждан. </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Обустроено освещение автомобильных дорог общего пользования местного значения в городе Сланцы по ул. Изумрудная, ул. Мира, участок по Кингисеппскому шоссе, а также на дороге между г. Сланцы и дер. Сижно. Общая протяжённость освещения составила 1,25 км.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Разработана проектно-сметная документация по обустройству освещения автомобильной дороги общего пользования местного значения по ул. Поселковая.</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значительная часть работ по обустройству освещения организуется администрацией в рамках исполнения решений Сланцевского городского суда.</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2022 году планируется обустроить уличное освещение вдоль автомобильных дорог по ул. Первостроителей, </w:t>
      </w:r>
      <w:r>
        <w:rPr>
          <w:rFonts w:ascii="Times New Roman" w:hAnsi="Times New Roman"/>
          <w:color w:val="000000"/>
          <w:sz w:val="28"/>
          <w:szCs w:val="28"/>
        </w:rPr>
        <w:t>пер. Народный, на ул. Малопольская вдоль домов 26б, 28б, 30б, 32б, в деревне Большие Поля вдоль домов 39а-47а, а также</w:t>
      </w:r>
      <w:r>
        <w:rPr>
          <w:rFonts w:ascii="Times New Roman" w:hAnsi="Times New Roman"/>
          <w:sz w:val="28"/>
          <w:szCs w:val="28"/>
        </w:rPr>
        <w:t xml:space="preserve"> продолжить работы по обустройству уличного освещения вдоль автомобильной дороги по Кингисеппскому шоссе.</w:t>
      </w:r>
    </w:p>
    <w:p w:rsidR="005565ED" w:rsidRDefault="005565ED">
      <w:pPr>
        <w:tabs>
          <w:tab w:val="left" w:pos="15"/>
        </w:tabs>
        <w:suppressAutoHyphens/>
        <w:spacing w:after="0" w:line="240" w:lineRule="auto"/>
        <w:ind w:firstLine="709"/>
        <w:rPr>
          <w:rFonts w:ascii="Times New Roman" w:hAnsi="Times New Roman"/>
          <w:sz w:val="28"/>
          <w:szCs w:val="28"/>
          <w:highlight w:val="yellow"/>
        </w:rPr>
      </w:pPr>
      <w:r>
        <w:rPr>
          <w:rFonts w:ascii="Times New Roman" w:hAnsi="Times New Roman"/>
          <w:b/>
          <w:bCs/>
          <w:sz w:val="28"/>
          <w:szCs w:val="28"/>
        </w:rPr>
        <w:t xml:space="preserve">Организация транспортного обслуживания населения. </w:t>
      </w:r>
    </w:p>
    <w:p w:rsidR="005565ED" w:rsidRDefault="005565ED">
      <w:pPr>
        <w:tabs>
          <w:tab w:val="left" w:pos="944"/>
        </w:tabs>
        <w:spacing w:after="0" w:line="240" w:lineRule="auto"/>
        <w:ind w:left="44" w:firstLine="665"/>
        <w:jc w:val="both"/>
        <w:rPr>
          <w:rFonts w:ascii="Times New Roman" w:hAnsi="Times New Roman"/>
          <w:sz w:val="28"/>
          <w:szCs w:val="28"/>
        </w:rPr>
      </w:pPr>
      <w:r>
        <w:rPr>
          <w:rFonts w:ascii="Times New Roman" w:hAnsi="Times New Roman"/>
          <w:sz w:val="28"/>
          <w:szCs w:val="28"/>
        </w:rPr>
        <w:t xml:space="preserve">Осуществление пассажирских перевозок на городских автобусных маршрутах Сланцевского городского поселения в 2021 году осуществлялось </w:t>
      </w:r>
      <w:r>
        <w:rPr>
          <w:rFonts w:ascii="Times New Roman" w:hAnsi="Times New Roman"/>
          <w:sz w:val="28"/>
          <w:szCs w:val="28"/>
          <w:shd w:val="clear" w:color="auto" w:fill="FFFFFF"/>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5565ED" w:rsidRDefault="005565ED">
      <w:pPr>
        <w:tabs>
          <w:tab w:val="left" w:pos="944"/>
        </w:tabs>
        <w:spacing w:after="0" w:line="240" w:lineRule="auto"/>
        <w:ind w:left="44" w:firstLine="665"/>
        <w:jc w:val="both"/>
        <w:rPr>
          <w:rFonts w:ascii="Times New Roman" w:hAnsi="Times New Roman"/>
          <w:sz w:val="28"/>
          <w:szCs w:val="28"/>
        </w:rPr>
      </w:pPr>
      <w:r>
        <w:rPr>
          <w:rFonts w:ascii="Times New Roman" w:hAnsi="Times New Roman"/>
          <w:sz w:val="28"/>
          <w:szCs w:val="28"/>
        </w:rPr>
        <w:t xml:space="preserve">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 </w:t>
      </w:r>
    </w:p>
    <w:p w:rsidR="005565ED" w:rsidRDefault="005565ED">
      <w:pPr>
        <w:spacing w:after="0" w:line="240" w:lineRule="auto"/>
        <w:ind w:firstLine="665"/>
        <w:jc w:val="both"/>
        <w:rPr>
          <w:rFonts w:ascii="Times New Roman" w:hAnsi="Times New Roman"/>
          <w:sz w:val="28"/>
          <w:szCs w:val="28"/>
        </w:rPr>
      </w:pPr>
      <w:r>
        <w:rPr>
          <w:rFonts w:ascii="Times New Roman" w:hAnsi="Times New Roman"/>
          <w:sz w:val="28"/>
          <w:szCs w:val="28"/>
        </w:rPr>
        <w:t>Объём пассажиропотока за 2021 год по данным автобусным маршрутам составил около 1 600 000 человек.</w:t>
      </w:r>
    </w:p>
    <w:p w:rsidR="005565ED" w:rsidRDefault="005565ED">
      <w:pPr>
        <w:spacing w:after="0" w:line="240" w:lineRule="auto"/>
        <w:ind w:firstLine="665"/>
        <w:jc w:val="both"/>
        <w:rPr>
          <w:rFonts w:ascii="Times New Roman" w:hAnsi="Times New Roman"/>
          <w:sz w:val="28"/>
          <w:szCs w:val="28"/>
        </w:rPr>
      </w:pPr>
      <w:r>
        <w:rPr>
          <w:rFonts w:ascii="Times New Roman" w:hAnsi="Times New Roman"/>
          <w:sz w:val="28"/>
          <w:szCs w:val="28"/>
        </w:rPr>
        <w:t>В связи с участившимися в последнее время жалобами на организацию пассажирских перевозок по маршруту № 851 «СПб – Сланцы», администрацией был направлен запрос в комитет по транспорту Ленинградской области, являющийся организатором данных перевозок и содержащийся жалобы на срыв рейсов, необходимости переноса начального пункта в г. Санкт – Петербрг на автовокзал, расположенный на Обводном канале и выпуска на линию автобусов большей вместительности. Комитетом по транспорту обращение было рассмотрено.</w:t>
      </w:r>
    </w:p>
    <w:p w:rsidR="005565ED" w:rsidRDefault="005565ED">
      <w:pPr>
        <w:spacing w:after="0" w:line="240" w:lineRule="auto"/>
        <w:ind w:firstLine="665"/>
        <w:jc w:val="both"/>
        <w:rPr>
          <w:rFonts w:ascii="Times New Roman" w:hAnsi="Times New Roman"/>
          <w:sz w:val="28"/>
          <w:szCs w:val="28"/>
        </w:rPr>
      </w:pPr>
      <w:r>
        <w:rPr>
          <w:rFonts w:ascii="Times New Roman" w:hAnsi="Times New Roman"/>
          <w:sz w:val="28"/>
          <w:szCs w:val="28"/>
        </w:rPr>
        <w:t xml:space="preserve">Согласно полученному ответу «маршрут №851 обслуживается ООО «Сланцы – ПАП» на основании свидетельства об осуществлении перевозок по маршруту регулярных перевозок. Ежедневно по маршруту выполняется 22 рейса согласно расписания. Руководство ООО «Сланцы – ПАП» предупреждено о необходимости неукоснительного соблюдения расписания движения. «В соответствии с положениями Федерального закона от 13 июля 2015 года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маршрут № 851 является смежным межрегиональным маршрутом с нерегулируемым тарифом. В соответствии с положениями Закона начальными и конечными пунктами смежных межрегиональных маршрутов являются остановочные пункты, расположенные на улично-дорожной сети. В случае переноса конечного остановочного пункта данного маршрута на автовокзал, расположенный на Обводном канале, время следования по маршруту увеличится от 30 минут до 1 часа, а также в связи с необходимостью оплаты вокзального обслуживания увеличиться стоимость проезда на маршруте. </w:t>
      </w:r>
    </w:p>
    <w:p w:rsidR="005565ED" w:rsidRDefault="005565ED">
      <w:pPr>
        <w:spacing w:after="0" w:line="240" w:lineRule="auto"/>
        <w:ind w:firstLine="665"/>
        <w:jc w:val="both"/>
        <w:rPr>
          <w:rFonts w:ascii="Times New Roman" w:hAnsi="Times New Roman"/>
          <w:sz w:val="28"/>
          <w:szCs w:val="28"/>
        </w:rPr>
      </w:pPr>
      <w:r>
        <w:rPr>
          <w:rFonts w:ascii="Times New Roman" w:hAnsi="Times New Roman"/>
          <w:sz w:val="28"/>
          <w:szCs w:val="28"/>
        </w:rPr>
        <w:t>Комитет по транспорту Правительства Ленинградской области планирует перенос конечного остановочного пункта маршрута № 851 на автовокзал. Маршрут № 851 обслуживается автобусами марки «ГАЗ» 2019 года выпуска, компоновка салонов данных автобусов предназначена для пригородных и междугородних перевозок. Для удобства пассажиров данные автобусы оборудованы кондиционерами и автономными отопителями салона.</w:t>
      </w:r>
    </w:p>
    <w:p w:rsidR="005565ED" w:rsidRDefault="005565ED">
      <w:pPr>
        <w:spacing w:after="0" w:line="240" w:lineRule="auto"/>
        <w:ind w:firstLine="665"/>
        <w:jc w:val="both"/>
        <w:rPr>
          <w:rFonts w:ascii="Times New Roman" w:hAnsi="Times New Roman"/>
          <w:sz w:val="28"/>
          <w:szCs w:val="28"/>
        </w:rPr>
      </w:pPr>
      <w:r>
        <w:rPr>
          <w:rFonts w:ascii="Times New Roman" w:hAnsi="Times New Roman"/>
          <w:sz w:val="28"/>
          <w:szCs w:val="28"/>
        </w:rPr>
        <w:t>В Ленинградской области нет автотранспортных предприятий подведомственных администрации области, все перевозки пассажиров по регулярным маршрутам осуществляются юридическими лицами и индивидуальными предпринимателями, работа перевозчиков построена на принципе самоокупаемости, денежные средства из областного бюджета за выполнение транспортной работы не предоставляются. В этой связи обновление парка автобусов осуществляется компаниями за счет собственных средств. В соответствии с положениями Закона стоимость проезда на маршрутах с нерегулируемым тарифом устанавливается перевозчиком».</w:t>
      </w:r>
    </w:p>
    <w:p w:rsidR="005565ED" w:rsidRDefault="005565ED">
      <w:pPr>
        <w:widowControl w:val="0"/>
        <w:suppressAutoHyphens/>
        <w:spacing w:after="0" w:line="240" w:lineRule="auto"/>
        <w:ind w:firstLine="709"/>
        <w:rPr>
          <w:rFonts w:ascii="Times New Roman" w:hAnsi="Times New Roman"/>
          <w:b/>
          <w:bCs/>
          <w:sz w:val="28"/>
          <w:szCs w:val="28"/>
        </w:rPr>
      </w:pPr>
      <w:r>
        <w:rPr>
          <w:rFonts w:ascii="Times New Roman" w:hAnsi="Times New Roman"/>
          <w:b/>
          <w:bCs/>
          <w:sz w:val="28"/>
          <w:szCs w:val="28"/>
        </w:rPr>
        <w:t>Строительство и текущий ремонт газопроводов.</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При поддержке Правительства Ленинградской области администрацией Сланцевского района проводится работа по газификации частного сектора Сланцевского городского поселения. В 2020 году приступили к проектно-изыскательским работам по газификации. </w:t>
      </w:r>
      <w:r>
        <w:rPr>
          <w:rFonts w:ascii="Times New Roman" w:hAnsi="Times New Roman"/>
          <w:sz w:val="28"/>
          <w:szCs w:val="28"/>
        </w:rPr>
        <w:t>В 2021 году разработана проектно-сметная документация и получено положительное заключение государственной экспертизы по трем объектам газификации:</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дер. Большие Поля – с количеством домовладений 158 шт. и 84 квартир, протяженность газопровода 4684,5 м.;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дер. Каменка – с количеством домовладений 6 шт., протяженность газопровода 272,5 м.;</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дер. Печурки – с количеством домовладений 9 шт., протяженность газопровода 319,5 м. </w:t>
      </w:r>
    </w:p>
    <w:p w:rsidR="005565ED" w:rsidRDefault="005565ED">
      <w:pPr>
        <w:widowControl w:val="0"/>
        <w:numPr>
          <w:ilvl w:val="0"/>
          <w:numId w:val="5"/>
        </w:numPr>
        <w:suppressAutoHyphens/>
        <w:spacing w:after="0" w:line="240" w:lineRule="auto"/>
        <w:ind w:left="0" w:firstLine="709"/>
        <w:jc w:val="both"/>
        <w:rPr>
          <w:rFonts w:ascii="Times New Roman" w:hAnsi="Times New Roman"/>
          <w:bCs/>
          <w:sz w:val="28"/>
          <w:szCs w:val="28"/>
        </w:rPr>
      </w:pPr>
      <w:r>
        <w:rPr>
          <w:rFonts w:ascii="Times New Roman" w:hAnsi="Times New Roman"/>
          <w:sz w:val="28"/>
          <w:szCs w:val="28"/>
        </w:rPr>
        <w:t>Данные проекты в 2022 году будут переданы на безвозмездной основе АО «Газпром газораспределение Ленинградская область» для их дальнейшей реализации.</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2021 году начаты работы по строительству распределительных газопроводов  по следующим объектам газоснабжения: улицы Красная, Изумрудная, Ягодная, Гавриловская, Право-Кушельская, Дачная, Трудовая, Льва Толстого. </w:t>
      </w:r>
    </w:p>
    <w:p w:rsidR="005565ED" w:rsidRDefault="005565ED">
      <w:pPr>
        <w:widowControl w:val="0"/>
        <w:numPr>
          <w:ilvl w:val="0"/>
          <w:numId w:val="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2022 году планируется завершение строительства этих объектов. </w:t>
      </w:r>
    </w:p>
    <w:p w:rsidR="005565ED" w:rsidRDefault="005565ED">
      <w:pPr>
        <w:widowControl w:val="0"/>
        <w:numPr>
          <w:ilvl w:val="0"/>
          <w:numId w:val="5"/>
        </w:numPr>
        <w:suppressAutoHyphens/>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2021 году, в рамках реализации пункта 8 перечня поручений Президента Российской Федерации № Пр-753 от 02.05.2021 по реализации Послания Президента Российской Федерации Федеральному Собранию Российской Федерации, согласно которому  необходимо обеспечить до 2023 года в газифицированных населенных пунктах без привлечения средств населения подводку газа до границ негазифицированных домовладений, расположенных вблизи от внутрипоселковых газопроводов, началась программа догазификации. </w:t>
      </w:r>
    </w:p>
    <w:p w:rsidR="005565ED" w:rsidRDefault="005565ED">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Данную программу в Ленинградской области осуществляет                АО «Газпром газораспределение Ленинградская область». В рамках реализации догазификации на территории города Сланцы администрацией Сланцевского муниципального района осуществляется содействие в части: </w:t>
      </w:r>
    </w:p>
    <w:p w:rsidR="005565ED" w:rsidRDefault="005565ED">
      <w:pPr>
        <w:snapToGrid w:val="0"/>
        <w:spacing w:after="0" w:line="240" w:lineRule="auto"/>
        <w:ind w:firstLine="709"/>
        <w:jc w:val="both"/>
        <w:rPr>
          <w:rFonts w:ascii="Times New Roman" w:hAnsi="Times New Roman"/>
          <w:sz w:val="28"/>
          <w:szCs w:val="28"/>
        </w:rPr>
      </w:pPr>
      <w:r>
        <w:rPr>
          <w:rFonts w:ascii="Times New Roman" w:hAnsi="Times New Roman"/>
          <w:sz w:val="28"/>
          <w:szCs w:val="28"/>
        </w:rPr>
        <w:t>- создания на сайте администрации раздела «ДОГАЗИФИКАЦИЯ», где размещена необходимая информация: способ подачи заявки на догазификацию, населенные пункты, вошедшие в программу догазификации, перечень документов, для подачи заявки;</w:t>
      </w:r>
    </w:p>
    <w:p w:rsidR="005565ED" w:rsidRDefault="005565ED">
      <w:pPr>
        <w:snapToGri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проведения сборов граждан по их информированию;</w:t>
      </w:r>
    </w:p>
    <w:p w:rsidR="005565ED" w:rsidRDefault="005565ED">
      <w:pPr>
        <w:snapToGrid w:val="0"/>
        <w:spacing w:after="0" w:line="240" w:lineRule="auto"/>
        <w:ind w:firstLine="709"/>
        <w:jc w:val="both"/>
        <w:rPr>
          <w:rFonts w:ascii="Times New Roman" w:hAnsi="Times New Roman"/>
          <w:sz w:val="28"/>
          <w:szCs w:val="28"/>
        </w:rPr>
      </w:pPr>
      <w:r>
        <w:rPr>
          <w:rFonts w:ascii="Times New Roman" w:hAnsi="Times New Roman"/>
          <w:sz w:val="28"/>
          <w:szCs w:val="28"/>
        </w:rPr>
        <w:t>- выдачи ситуационных планов земельных участков – документа, входящего в состав заявки на догазификацию;</w:t>
      </w:r>
    </w:p>
    <w:p w:rsidR="005565ED" w:rsidRDefault="005565ED">
      <w:pPr>
        <w:snapToGrid w:val="0"/>
        <w:spacing w:after="0" w:line="240" w:lineRule="auto"/>
        <w:ind w:firstLine="709"/>
        <w:jc w:val="both"/>
        <w:rPr>
          <w:rFonts w:ascii="Times New Roman" w:hAnsi="Times New Roman"/>
          <w:sz w:val="28"/>
          <w:szCs w:val="28"/>
        </w:rPr>
      </w:pPr>
      <w:r>
        <w:rPr>
          <w:rFonts w:ascii="Times New Roman" w:hAnsi="Times New Roman"/>
          <w:sz w:val="28"/>
          <w:szCs w:val="28"/>
        </w:rPr>
        <w:t>- подачи заявок совместно с гражданами в электронном виде.</w:t>
      </w:r>
    </w:p>
    <w:p w:rsidR="005565ED" w:rsidRDefault="005565ED">
      <w:pPr>
        <w:widowControl w:val="0"/>
        <w:suppressAutoHyphens/>
        <w:spacing w:after="0" w:line="240" w:lineRule="auto"/>
        <w:ind w:firstLine="709"/>
        <w:jc w:val="both"/>
        <w:rPr>
          <w:rFonts w:ascii="Times New Roman" w:hAnsi="Times New Roman"/>
          <w:b/>
          <w:iCs/>
          <w:sz w:val="28"/>
          <w:szCs w:val="28"/>
        </w:rPr>
      </w:pPr>
      <w:r>
        <w:rPr>
          <w:rFonts w:ascii="Times New Roman" w:hAnsi="Times New Roman"/>
          <w:b/>
          <w:iCs/>
          <w:sz w:val="28"/>
          <w:szCs w:val="28"/>
        </w:rPr>
        <w:t>Мероприятия по обеспечению устойчивого функционирования объектов теплоснабжения.</w:t>
      </w:r>
    </w:p>
    <w:p w:rsidR="005565ED" w:rsidRDefault="005565ED">
      <w:pPr>
        <w:tabs>
          <w:tab w:val="left" w:pos="600"/>
        </w:tabs>
        <w:spacing w:after="0" w:line="240" w:lineRule="auto"/>
        <w:ind w:firstLine="709"/>
        <w:jc w:val="both"/>
        <w:rPr>
          <w:rFonts w:ascii="Times New Roman" w:hAnsi="Times New Roman"/>
          <w:sz w:val="28"/>
          <w:szCs w:val="28"/>
          <w:highlight w:val="white"/>
          <w:lang w:eastAsia="ar-SA"/>
        </w:rPr>
      </w:pPr>
      <w:r>
        <w:rPr>
          <w:rFonts w:ascii="Times New Roman" w:hAnsi="Times New Roman"/>
          <w:sz w:val="28"/>
          <w:szCs w:val="28"/>
          <w:shd w:val="clear" w:color="auto" w:fill="FFFFFF"/>
          <w:lang w:eastAsia="ar-SA"/>
        </w:rPr>
        <w:t xml:space="preserve">Услуги в сфере теплоснабжения на территории Сланцевского городского поселения осуществляет филиал АО «Нева Энергия» в г. Сланцы. Договор аренды объектов теплоснабжения заключен в 2009 году сроком на 25 лет (окончание в 2034 году). </w:t>
      </w:r>
    </w:p>
    <w:p w:rsidR="005565ED" w:rsidRDefault="005565ED">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В рамках реализации </w:t>
      </w:r>
      <w:r>
        <w:rPr>
          <w:rFonts w:ascii="Times New Roman" w:hAnsi="Times New Roman"/>
          <w:sz w:val="28"/>
          <w:szCs w:val="28"/>
        </w:rPr>
        <w:t xml:space="preserve">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Ленинградской области» </w:t>
      </w:r>
      <w:r>
        <w:rPr>
          <w:rFonts w:ascii="Times New Roman" w:hAnsi="Times New Roman"/>
          <w:bCs/>
          <w:iCs/>
          <w:sz w:val="28"/>
          <w:szCs w:val="28"/>
        </w:rPr>
        <w:t>в 2021 году администрацией была подготовлена техническая и проектная документация на ремонт тепловых сетей и капитальный ремонт дымовой трубы котельной № 16, проведена экспертиза сметной документации.</w:t>
      </w:r>
    </w:p>
    <w:p w:rsidR="005565ED" w:rsidRDefault="005565ED">
      <w:pPr>
        <w:spacing w:after="0" w:line="240" w:lineRule="auto"/>
        <w:ind w:firstLine="709"/>
        <w:jc w:val="both"/>
        <w:rPr>
          <w:rFonts w:ascii="Times New Roman" w:hAnsi="Times New Roman"/>
          <w:sz w:val="28"/>
          <w:szCs w:val="28"/>
        </w:rPr>
      </w:pPr>
      <w:r>
        <w:rPr>
          <w:rFonts w:ascii="Times New Roman" w:hAnsi="Times New Roman"/>
          <w:bCs/>
          <w:iCs/>
          <w:sz w:val="28"/>
          <w:szCs w:val="28"/>
        </w:rPr>
        <w:t>За счет субвенций Ленинградской области при софинансировании из местного бюджета проведены работы по шести объектам: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iCs/>
          <w:sz w:val="28"/>
          <w:szCs w:val="28"/>
        </w:rPr>
        <w:t>- замена участка тепловой сети от ТК-115 до ТК-120 по ул. Ломоносова, протяжённость 0,192 км;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iCs/>
          <w:sz w:val="28"/>
          <w:szCs w:val="28"/>
        </w:rPr>
        <w:t>- замена участка тепловой сети от ТК-19 до ТК-26 по ул. Ломоносова, протяженностью 0,230 км;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iCs/>
          <w:sz w:val="28"/>
          <w:szCs w:val="28"/>
        </w:rPr>
        <w:t>- замена участка тепловой трассы от ТК-50 до ТК-114 по ул. Партизанская, протяженностью 0,354 км;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iCs/>
          <w:sz w:val="28"/>
          <w:szCs w:val="28"/>
        </w:rPr>
        <w:t>- замена участка тепловой трассы от ТК-7 до ТК-50 по ул. Партизанская, протяженностью 0,169 км;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iCs/>
          <w:sz w:val="28"/>
          <w:szCs w:val="28"/>
        </w:rPr>
        <w:t>- замена участка тепловой трассы от котельной № 5 до ТК-13 по ул. Банковская и пер. Почтовый, протяженностью 0,350 км;</w:t>
      </w:r>
    </w:p>
    <w:p w:rsidR="005565ED" w:rsidRDefault="005565ED">
      <w:pPr>
        <w:spacing w:after="0" w:line="240" w:lineRule="auto"/>
        <w:ind w:firstLine="709"/>
        <w:jc w:val="both"/>
        <w:rPr>
          <w:rFonts w:ascii="Times New Roman" w:hAnsi="Times New Roman"/>
          <w:iCs/>
          <w:sz w:val="28"/>
          <w:szCs w:val="28"/>
        </w:rPr>
      </w:pPr>
      <w:r>
        <w:rPr>
          <w:rFonts w:ascii="Times New Roman" w:hAnsi="Times New Roman"/>
          <w:iCs/>
          <w:sz w:val="28"/>
          <w:szCs w:val="28"/>
        </w:rPr>
        <w:t>- капитальный ремонт дымовой трубы котельной № 16 г. Сланцы.</w:t>
      </w:r>
    </w:p>
    <w:p w:rsidR="005565ED" w:rsidRDefault="005565ED">
      <w:pPr>
        <w:spacing w:after="0" w:line="240" w:lineRule="auto"/>
        <w:ind w:firstLine="709"/>
        <w:jc w:val="both"/>
        <w:rPr>
          <w:rFonts w:ascii="Times New Roman" w:hAnsi="Times New Roman"/>
          <w:i/>
          <w:sz w:val="28"/>
          <w:szCs w:val="28"/>
        </w:rPr>
      </w:pPr>
      <w:r>
        <w:rPr>
          <w:rStyle w:val="Emphasis"/>
          <w:rFonts w:ascii="Times New Roman" w:hAnsi="Times New Roman"/>
          <w:bCs/>
          <w:i w:val="0"/>
          <w:iCs/>
          <w:color w:val="000000"/>
          <w:spacing w:val="-1"/>
          <w:sz w:val="28"/>
          <w:szCs w:val="28"/>
        </w:rPr>
        <w:t>В 2022 году</w:t>
      </w:r>
      <w:r>
        <w:rPr>
          <w:rStyle w:val="Emphasis"/>
          <w:rFonts w:ascii="Times New Roman" w:hAnsi="Times New Roman"/>
          <w:i w:val="0"/>
          <w:iCs/>
          <w:color w:val="000000"/>
          <w:spacing w:val="-1"/>
          <w:sz w:val="28"/>
          <w:szCs w:val="28"/>
        </w:rPr>
        <w:t xml:space="preserve"> подготовлена</w:t>
      </w:r>
      <w:r>
        <w:rPr>
          <w:rFonts w:ascii="Times New Roman" w:hAnsi="Times New Roman"/>
          <w:bCs/>
          <w:iCs/>
          <w:sz w:val="28"/>
          <w:szCs w:val="28"/>
        </w:rPr>
        <w:t>техническая и проектная документация на ремонт тепловых сетей. На сегодняшний день подана заявка для предоставления субсидий</w:t>
      </w:r>
      <w:r>
        <w:rPr>
          <w:rStyle w:val="Emphasis"/>
          <w:rFonts w:ascii="Times New Roman" w:hAnsi="Times New Roman"/>
          <w:bCs/>
          <w:i w:val="0"/>
          <w:iCs/>
          <w:color w:val="000000"/>
          <w:spacing w:val="-1"/>
          <w:sz w:val="28"/>
          <w:szCs w:val="28"/>
        </w:rPr>
        <w:t>из</w:t>
      </w:r>
      <w:r>
        <w:rPr>
          <w:rFonts w:ascii="Times New Roman" w:hAnsi="Times New Roman"/>
          <w:bCs/>
          <w:iCs/>
          <w:sz w:val="28"/>
          <w:szCs w:val="28"/>
        </w:rPr>
        <w:t xml:space="preserve">средств областного бюджета. </w:t>
      </w:r>
    </w:p>
    <w:p w:rsidR="005565ED" w:rsidRDefault="005565ED">
      <w:pPr>
        <w:spacing w:after="0" w:line="240" w:lineRule="auto"/>
        <w:ind w:firstLine="709"/>
        <w:jc w:val="both"/>
        <w:rPr>
          <w:rFonts w:ascii="Times New Roman" w:hAnsi="Times New Roman"/>
          <w:i/>
          <w:sz w:val="28"/>
          <w:szCs w:val="28"/>
        </w:rPr>
      </w:pPr>
      <w:r>
        <w:rPr>
          <w:rStyle w:val="Emphasis"/>
          <w:rFonts w:ascii="Times New Roman" w:hAnsi="Times New Roman"/>
          <w:bCs/>
          <w:i w:val="0"/>
          <w:iCs/>
          <w:color w:val="000000"/>
          <w:spacing w:val="-1"/>
          <w:sz w:val="28"/>
          <w:szCs w:val="28"/>
        </w:rPr>
        <w:t>За счет этих средств запланированы работы:</w:t>
      </w:r>
    </w:p>
    <w:p w:rsidR="005565ED" w:rsidRDefault="005565ED">
      <w:pPr>
        <w:spacing w:after="0" w:line="240" w:lineRule="auto"/>
        <w:ind w:firstLine="709"/>
        <w:jc w:val="both"/>
        <w:rPr>
          <w:rFonts w:ascii="Times New Roman" w:hAnsi="Times New Roman"/>
          <w:i/>
          <w:sz w:val="28"/>
          <w:szCs w:val="28"/>
        </w:rPr>
      </w:pPr>
      <w:r>
        <w:rPr>
          <w:rStyle w:val="Emphasis"/>
          <w:rFonts w:ascii="Times New Roman" w:hAnsi="Times New Roman"/>
          <w:bCs/>
          <w:i w:val="0"/>
          <w:iCs/>
          <w:color w:val="000000"/>
          <w:spacing w:val="-1"/>
          <w:sz w:val="28"/>
          <w:szCs w:val="28"/>
        </w:rPr>
        <w:t>- Замена тепловой сети от ТК-18 до ТК-19 по пр. Молодежный;</w:t>
      </w:r>
    </w:p>
    <w:p w:rsidR="005565ED" w:rsidRDefault="005565ED">
      <w:pPr>
        <w:spacing w:after="0" w:line="240" w:lineRule="auto"/>
        <w:ind w:firstLine="709"/>
        <w:jc w:val="both"/>
        <w:rPr>
          <w:rFonts w:ascii="Times New Roman" w:hAnsi="Times New Roman"/>
          <w:i/>
          <w:sz w:val="28"/>
          <w:szCs w:val="28"/>
        </w:rPr>
      </w:pPr>
      <w:r>
        <w:rPr>
          <w:rStyle w:val="Emphasis"/>
          <w:rFonts w:ascii="Times New Roman" w:hAnsi="Times New Roman"/>
          <w:bCs/>
          <w:i w:val="0"/>
          <w:iCs/>
          <w:color w:val="000000"/>
          <w:spacing w:val="-1"/>
          <w:sz w:val="28"/>
          <w:szCs w:val="28"/>
        </w:rPr>
        <w:t>- Замена тепловой сети от ТК-142 до ТК-144 по ул. Спортивная и ул. Климчука;</w:t>
      </w:r>
    </w:p>
    <w:p w:rsidR="005565ED" w:rsidRDefault="005565ED">
      <w:pPr>
        <w:spacing w:after="0" w:line="240" w:lineRule="auto"/>
        <w:ind w:firstLine="709"/>
        <w:jc w:val="both"/>
        <w:rPr>
          <w:rFonts w:ascii="Times New Roman" w:hAnsi="Times New Roman"/>
          <w:i/>
          <w:sz w:val="28"/>
          <w:szCs w:val="28"/>
        </w:rPr>
      </w:pPr>
      <w:r>
        <w:rPr>
          <w:rStyle w:val="Emphasis"/>
          <w:rFonts w:ascii="Times New Roman" w:hAnsi="Times New Roman"/>
          <w:bCs/>
          <w:i w:val="0"/>
          <w:iCs/>
          <w:color w:val="000000"/>
          <w:spacing w:val="-1"/>
          <w:sz w:val="28"/>
          <w:szCs w:val="28"/>
        </w:rPr>
        <w:t>- Замена зауженных участков теплотрассы 4 мкрн. От ТК-6 до ТК8а и ввод в д. 9 по ул. Шахтерской Славы.</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За счет собственных средств Филиалом АО «Нева Энергия» в г. Сланцы в 2021 году на территории Сланцевского городского поселениявыполнены работы по замене тепловых сетей протяженностью 3365 п.м.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В рамках подготовки котельных и централизованных тепловых пунктов выполнялись работы и мероприятия текущего характера. Основные работы указаны на слайде.</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u w:val="single"/>
        </w:rPr>
        <w:t>По центральной газовой котельной № 16:</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проведена автоматизация котлов ДКВр 20/13 и ДЕ 25/14;</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проведена экспертиза промышленной безопасности дымовой трубы;</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выполнена режимная наладка паровых котлов;</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выполнена ревизия — замена запорной арматуры;</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проведена проверка узлов учета ТЭ и оборудования КИПиА;</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ревизия и ремонт тягодутьевого и насосного оборудования;</w:t>
      </w:r>
    </w:p>
    <w:p w:rsidR="005565ED" w:rsidRDefault="005565E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проведено техническое обслуживание действующего электрооборудования и трансформаторных подстанций;</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выполнен текущий ремонт оборудования централизованных тепловых пунктов (5 шт.) и повысительной насосной станции (ПНС).</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Процент собираемости за предоставленные потребителям услуги  теплоснабжения по Сланцевскому городскому поселению составил 94,6 %.</w:t>
      </w:r>
    </w:p>
    <w:p w:rsidR="005565ED" w:rsidRDefault="005565ED">
      <w:pPr>
        <w:widowControl w:val="0"/>
        <w:suppressAutoHyphens/>
        <w:spacing w:after="0" w:line="240" w:lineRule="auto"/>
        <w:ind w:firstLine="709"/>
        <w:jc w:val="both"/>
        <w:rPr>
          <w:rFonts w:ascii="Times New Roman" w:hAnsi="Times New Roman"/>
          <w:b/>
          <w:iCs/>
          <w:sz w:val="28"/>
          <w:szCs w:val="28"/>
        </w:rPr>
      </w:pPr>
      <w:r>
        <w:rPr>
          <w:rFonts w:ascii="Times New Roman" w:hAnsi="Times New Roman"/>
          <w:b/>
          <w:iCs/>
          <w:sz w:val="28"/>
          <w:szCs w:val="28"/>
        </w:rPr>
        <w:t>Мероприятия по обеспечению устойчивого функционирования объектов водоснабжения.</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С 2016 года услуги</w:t>
      </w:r>
      <w:r>
        <w:rPr>
          <w:rFonts w:ascii="Times New Roman" w:hAnsi="Times New Roman"/>
          <w:sz w:val="28"/>
          <w:szCs w:val="28"/>
          <w:shd w:val="clear" w:color="auto" w:fill="FFFFFF"/>
          <w:lang w:eastAsia="ar-SA"/>
        </w:rPr>
        <w:t xml:space="preserve"> в сфере водоснабжения, водоотведения</w:t>
      </w:r>
      <w:r>
        <w:rPr>
          <w:rFonts w:ascii="Times New Roman" w:hAnsi="Times New Roman"/>
          <w:sz w:val="28"/>
          <w:szCs w:val="28"/>
        </w:rPr>
        <w:t xml:space="preserve"> на территории Сланцевского городского поселения осуществляет ГУП «Леноблводоканал».</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2021 году данной организацией выполнялись мероприятия по ремонту объектов водоснабжения и водоотведения на территории Сланцевского городского поселения. К основным мероприятиям можно отнести: замена водопроводных сетей за счет собственных средств — 592,6 п.м., замена водопроводных сетей за счет субсидий из областного бюджета Ленинградской области - 702 п.м. (ул. Грибоедова, дд. 14,16) завершение работ в 2022 г. Прочие работы указаны на слайде.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Замена задвижек (диаметром от 50 до 400мм) на объектах водоснабжения и водоотведения — 13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Замена пожарных гидрантов — 3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Замена насосного оборудования на объектах водоснабжения - Дымососы на ВОС-2шт., ПНС ул. Ленина-1шт.;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Замена насосного оборудования на объектах водоотведения - КНС № 3, КНС № 5, КНС № 6, замена электродвигателя на КНС № 7;</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Промывка канализационных сетей — 4645 п.м.;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Ремонт водопроводных и канализационных колодцев — 95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Замена водоразборных колонок — 1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Замена канализационных сетей — 920 п.м., в т.ч. ул. Свердлова — 595 п.м., ул. Дзержинского – 107 п.м., ул. Декабристов – 218 п.м.;</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Чистка резервуаров чистой воды — ВОС - 6000 м3, ВНС № 2 – 500 м3 - 2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Чистки — КНС № 1 и № 5;</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Устранено прорывов на водопроводных сетях — 147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Устранено засоров на сетях канализации — 1461 шт.;</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Восстановлено благоустройство (асфальтирование) — 924,61 м2, из них газоны — 411,86 м2, асфальтирование ВОС — 135 м2, город — 377,75 м2.</w:t>
      </w:r>
    </w:p>
    <w:p w:rsidR="005565ED" w:rsidRDefault="005565ED">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zh-CN"/>
        </w:rPr>
        <w:t>За счет субсидий из бюджета Ленинградской области ГУП «Леноблводоканал» планирует выполнить:</w:t>
      </w:r>
    </w:p>
    <w:p w:rsidR="005565ED" w:rsidRDefault="005565ED">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zh-CN"/>
        </w:rPr>
        <w:t xml:space="preserve">В 2022 году </w:t>
      </w:r>
      <w:r>
        <w:rPr>
          <w:rFonts w:ascii="Times New Roman" w:hAnsi="Times New Roman"/>
          <w:sz w:val="28"/>
          <w:szCs w:val="28"/>
        </w:rPr>
        <w:t>работы по капитальному ремонту водопроводных сетей по ул. Деревообделочников — пер. Шоссейный в г. Сланцы.</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В 2023-2025 годы запланированы работы:</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по капитальному ремонту напорного канализационного коллектора от КНС № 3 до БХО протяженностью 2,7 км</w:t>
      </w:r>
      <w:bookmarkStart w:id="0" w:name="_Hlk48153832"/>
      <w:r>
        <w:rPr>
          <w:rFonts w:ascii="Times New Roman" w:hAnsi="Times New Roman"/>
          <w:sz w:val="28"/>
          <w:szCs w:val="28"/>
        </w:rPr>
        <w:t xml:space="preserve"> г. Сланцы</w:t>
      </w:r>
      <w:bookmarkEnd w:id="0"/>
      <w:r>
        <w:rPr>
          <w:rFonts w:ascii="Times New Roman" w:hAnsi="Times New Roman"/>
          <w:sz w:val="28"/>
          <w:szCs w:val="28"/>
        </w:rPr>
        <w:t>;</w:t>
      </w:r>
    </w:p>
    <w:p w:rsidR="005565ED" w:rsidRDefault="005565ED">
      <w:pPr>
        <w:pStyle w:val="10"/>
        <w:spacing w:after="0"/>
        <w:ind w:left="0" w:firstLine="709"/>
        <w:jc w:val="both"/>
        <w:rPr>
          <w:sz w:val="28"/>
          <w:szCs w:val="28"/>
        </w:rPr>
      </w:pPr>
      <w:r>
        <w:rPr>
          <w:sz w:val="28"/>
          <w:szCs w:val="28"/>
        </w:rPr>
        <w:t>- по капитальному ремонту канализационного самотечного коллектора по ул. Спортивная от д. 1 до д. 1 ул. Климчука протяженностью 690 м в г. Сланцы;</w:t>
      </w:r>
    </w:p>
    <w:p w:rsidR="005565ED" w:rsidRDefault="005565ED">
      <w:pPr>
        <w:pStyle w:val="10"/>
        <w:spacing w:after="0"/>
        <w:ind w:left="0" w:firstLine="709"/>
        <w:jc w:val="both"/>
        <w:rPr>
          <w:sz w:val="28"/>
          <w:szCs w:val="28"/>
        </w:rPr>
      </w:pPr>
      <w:r>
        <w:rPr>
          <w:sz w:val="28"/>
          <w:szCs w:val="28"/>
        </w:rPr>
        <w:t xml:space="preserve">- капитальному ремонту водопроводной сети в деревне Каменка-Печурки протяженностью 1,23 км в г. Сланцы.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Процент оплаты населением за предоставленные коммунальные услуги по водоснабжению и водоотведению за 2021 год по Сланцевскому городскому поселению составил 71,76 %.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Сегодня на заседании совета депутатов присутствует начальник производственного управления Сланцевского района ГУП «Леноблводоканал» Семенова Наталья Геннадиевна. Предоставляю ей слово.</w:t>
      </w:r>
    </w:p>
    <w:p w:rsidR="005565ED" w:rsidRDefault="005565ED">
      <w:pPr>
        <w:widowControl w:val="0"/>
        <w:suppressAutoHyphens/>
        <w:spacing w:after="0" w:line="240" w:lineRule="auto"/>
        <w:ind w:firstLine="709"/>
        <w:rPr>
          <w:rFonts w:ascii="Times New Roman" w:hAnsi="Times New Roman"/>
          <w:b/>
          <w:bCs/>
          <w:sz w:val="28"/>
          <w:szCs w:val="28"/>
        </w:rPr>
      </w:pPr>
      <w:r>
        <w:rPr>
          <w:rFonts w:ascii="Times New Roman" w:hAnsi="Times New Roman"/>
          <w:b/>
          <w:bCs/>
          <w:sz w:val="28"/>
          <w:szCs w:val="28"/>
        </w:rPr>
        <w:t>Электроснабжение, газоснабжение, управление МКД.</w:t>
      </w:r>
    </w:p>
    <w:p w:rsidR="005565ED" w:rsidRDefault="005565ED">
      <w:pPr>
        <w:shd w:val="clear" w:color="auto" w:fill="FFFFFF"/>
        <w:tabs>
          <w:tab w:val="left" w:pos="944"/>
        </w:tabs>
        <w:spacing w:after="0" w:line="240" w:lineRule="auto"/>
        <w:ind w:firstLine="709"/>
        <w:jc w:val="both"/>
        <w:rPr>
          <w:rFonts w:ascii="Times New Roman" w:hAnsi="Times New Roman"/>
          <w:sz w:val="28"/>
          <w:szCs w:val="28"/>
          <w:highlight w:val="white"/>
          <w:lang w:eastAsia="ar-SA"/>
        </w:rPr>
      </w:pPr>
      <w:r>
        <w:rPr>
          <w:rFonts w:ascii="Times New Roman" w:hAnsi="Times New Roman"/>
          <w:sz w:val="28"/>
          <w:szCs w:val="28"/>
          <w:shd w:val="clear" w:color="auto" w:fill="FFFFFF"/>
        </w:rPr>
        <w:t xml:space="preserve">На территории Сланцевского городского поселения </w:t>
      </w:r>
      <w:r>
        <w:rPr>
          <w:rFonts w:ascii="Times New Roman" w:hAnsi="Times New Roman"/>
          <w:sz w:val="28"/>
          <w:szCs w:val="28"/>
          <w:shd w:val="clear" w:color="auto" w:fill="FFFFFF"/>
          <w:lang w:eastAsia="ar-SA"/>
        </w:rPr>
        <w:t>жилищно- коммунальные услуги населению в течение 2021 года оказывали:</w:t>
      </w:r>
    </w:p>
    <w:p w:rsidR="005565ED" w:rsidRDefault="005565ED">
      <w:pPr>
        <w:widowControl w:val="0"/>
        <w:numPr>
          <w:ilvl w:val="0"/>
          <w:numId w:val="6"/>
        </w:numPr>
        <w:tabs>
          <w:tab w:val="left" w:pos="600"/>
          <w:tab w:val="left" w:pos="1134"/>
        </w:tabs>
        <w:suppressAutoHyphens/>
        <w:spacing w:after="0" w:line="240" w:lineRule="auto"/>
        <w:ind w:left="0" w:firstLine="709"/>
        <w:jc w:val="both"/>
        <w:rPr>
          <w:rFonts w:ascii="Times New Roman" w:hAnsi="Times New Roman"/>
          <w:sz w:val="28"/>
          <w:szCs w:val="28"/>
          <w:highlight w:val="white"/>
          <w:lang w:eastAsia="ar-SA"/>
        </w:rPr>
      </w:pPr>
      <w:r>
        <w:rPr>
          <w:rFonts w:ascii="Times New Roman" w:hAnsi="Times New Roman"/>
          <w:sz w:val="28"/>
          <w:szCs w:val="28"/>
          <w:shd w:val="clear" w:color="auto" w:fill="FFFFFF"/>
          <w:lang w:eastAsia="ar-SA"/>
        </w:rPr>
        <w:t>в сфере электроснабжения - филиал АО «ЛОЭСК» «Западные электрические сети», ПАО «Ленэнерго»;</w:t>
      </w:r>
    </w:p>
    <w:p w:rsidR="005565ED" w:rsidRDefault="005565ED">
      <w:pPr>
        <w:widowControl w:val="0"/>
        <w:numPr>
          <w:ilvl w:val="0"/>
          <w:numId w:val="6"/>
        </w:numPr>
        <w:tabs>
          <w:tab w:val="left" w:pos="600"/>
          <w:tab w:val="left" w:pos="1134"/>
        </w:tabs>
        <w:suppressAutoHyphens/>
        <w:spacing w:after="0" w:line="240" w:lineRule="auto"/>
        <w:ind w:left="0" w:firstLine="709"/>
        <w:jc w:val="both"/>
        <w:rPr>
          <w:rFonts w:ascii="Times New Roman" w:hAnsi="Times New Roman"/>
          <w:sz w:val="28"/>
          <w:szCs w:val="28"/>
          <w:highlight w:val="white"/>
          <w:lang w:eastAsia="ar-SA"/>
        </w:rPr>
      </w:pPr>
      <w:r>
        <w:rPr>
          <w:rFonts w:ascii="Times New Roman" w:hAnsi="Times New Roman"/>
          <w:sz w:val="28"/>
          <w:szCs w:val="28"/>
          <w:shd w:val="clear" w:color="auto" w:fill="FFFFFF"/>
          <w:lang w:eastAsia="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rsidR="005565ED" w:rsidRDefault="005565ED">
      <w:pPr>
        <w:shd w:val="clear" w:color="auto" w:fill="FFFFFF"/>
        <w:spacing w:after="0" w:line="240" w:lineRule="auto"/>
        <w:ind w:firstLine="709"/>
        <w:jc w:val="both"/>
        <w:rPr>
          <w:rFonts w:ascii="Times New Roman" w:hAnsi="Times New Roman"/>
          <w:sz w:val="28"/>
          <w:szCs w:val="28"/>
          <w:highlight w:val="white"/>
          <w:lang w:eastAsia="ar-SA"/>
        </w:rPr>
      </w:pPr>
      <w:bookmarkStart w:id="1" w:name="_GoBack"/>
      <w:bookmarkEnd w:id="1"/>
      <w:r>
        <w:rPr>
          <w:rFonts w:ascii="Times New Roman" w:hAnsi="Times New Roman"/>
          <w:sz w:val="28"/>
          <w:szCs w:val="28"/>
          <w:shd w:val="clear" w:color="auto" w:fill="FFFFFF"/>
          <w:lang w:eastAsia="ar-SA"/>
        </w:rPr>
        <w:t>Также на территории Сланцевского городского поселения осуществляют деятельность 6 управляющих компаний (ООО «СЖХ», ООО «Жилкомсервис», ООО «ГУЖК», ООО «Лучки», ООО «ЖКТ», ООО «ВИРА сервис»), 3 жилищно-строительных кооператива (ЖСК «Стрела», ЖСК «Молодежный», ЖСК «Дружба»), 2 товарищества собственников недвижимости (ТСН «Ленина 19б», ТСН «МЖК»), непосредственное управление – 4 МКД (пер. Островского, д. 2, ул. Островского, д. 15, пос. шахта № 3: ул. 2 линия, дд. 3,5).</w:t>
      </w:r>
    </w:p>
    <w:p w:rsidR="005565ED" w:rsidRDefault="005565ED">
      <w:pPr>
        <w:pStyle w:val="BodyText"/>
        <w:widowControl w:val="0"/>
        <w:spacing w:after="0"/>
        <w:ind w:firstLine="709"/>
        <w:rPr>
          <w:b/>
          <w:bCs/>
          <w:sz w:val="28"/>
          <w:szCs w:val="28"/>
        </w:rPr>
      </w:pPr>
      <w:r>
        <w:rPr>
          <w:b/>
          <w:bCs/>
          <w:sz w:val="28"/>
          <w:szCs w:val="28"/>
        </w:rPr>
        <w:t>Капитальный ремонт МКД.</w:t>
      </w:r>
    </w:p>
    <w:p w:rsidR="005565ED" w:rsidRDefault="005565E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2021 году, </w:t>
      </w:r>
      <w:r>
        <w:rPr>
          <w:rFonts w:ascii="Times New Roman" w:hAnsi="Times New Roman"/>
          <w:sz w:val="28"/>
          <w:szCs w:val="28"/>
        </w:rPr>
        <w:t>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w:t>
      </w:r>
      <w:r>
        <w:rPr>
          <w:rFonts w:ascii="Times New Roman" w:hAnsi="Times New Roman"/>
          <w:bCs/>
          <w:sz w:val="28"/>
          <w:szCs w:val="28"/>
        </w:rPr>
        <w:t xml:space="preserve"> выполнены работы в 96 МКД.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Финансирование данных работ осуществлялось </w:t>
      </w:r>
      <w:r>
        <w:rPr>
          <w:rFonts w:ascii="Times New Roman" w:hAnsi="Times New Roman"/>
          <w:bCs/>
          <w:sz w:val="28"/>
          <w:szCs w:val="28"/>
        </w:rPr>
        <w:t>за счет средств собственников</w:t>
      </w:r>
      <w:r>
        <w:rPr>
          <w:rFonts w:ascii="Times New Roman" w:hAnsi="Times New Roman"/>
          <w:sz w:val="28"/>
          <w:szCs w:val="28"/>
        </w:rPr>
        <w:t xml:space="preserve"> помещений в многоквартирных домах, формирующих фонды капитального ремонта на счете Регионального оператора.</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 и управляющими организациями. </w:t>
      </w:r>
    </w:p>
    <w:p w:rsidR="005565ED" w:rsidRDefault="005565ED">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В 2022 году </w:t>
      </w:r>
      <w:r>
        <w:rPr>
          <w:rFonts w:ascii="Times New Roman" w:hAnsi="Times New Roman"/>
          <w:sz w:val="28"/>
          <w:szCs w:val="28"/>
        </w:rPr>
        <w:t>на основанииКраткосрочного муниципального плана, на территории Сланцевского городского поселения запланировано выполнение работ по капитальному ремонту</w:t>
      </w:r>
      <w:r>
        <w:rPr>
          <w:rFonts w:ascii="Times New Roman" w:hAnsi="Times New Roman"/>
          <w:bCs/>
          <w:sz w:val="28"/>
          <w:szCs w:val="28"/>
        </w:rPr>
        <w:t xml:space="preserve"> фасадов в 5 МКД</w:t>
      </w:r>
      <w:r>
        <w:rPr>
          <w:rFonts w:ascii="Times New Roman" w:hAnsi="Times New Roman"/>
          <w:sz w:val="28"/>
          <w:szCs w:val="28"/>
        </w:rPr>
        <w:t>, по адресам: ул. Грибоедова д. 6,12, ул. Жуковского д. 3А, ул. Спортивная д. 9/2, ул. Чкалова д. 10.</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Сумма плановых работ по капитальному ремонту в 2022 году составляет  50 300 000 рублей.</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Комитетом по жилищно-коммунальному хозяйству Ленинградской области формируется проект краткосрочного плана на 2023-2025 годы реализации Региональной программы капитального ремонта общего имущества в многоквартирных домах, расположенных на территории Ленинградской области. </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Сланцевского городского поселения в 2023 - 2025 году планируется выполнение работ по капитальному ремонту в 254 МКД. </w:t>
      </w:r>
    </w:p>
    <w:p w:rsidR="005565ED" w:rsidRDefault="005565ED">
      <w:pPr>
        <w:spacing w:after="0" w:line="240" w:lineRule="auto"/>
        <w:ind w:firstLine="709"/>
        <w:jc w:val="both"/>
        <w:rPr>
          <w:rFonts w:ascii="Times New Roman" w:hAnsi="Times New Roman"/>
          <w:sz w:val="28"/>
          <w:szCs w:val="28"/>
        </w:rPr>
      </w:pPr>
      <w:r>
        <w:rPr>
          <w:rFonts w:ascii="Times New Roman" w:hAnsi="Times New Roman"/>
          <w:bCs/>
          <w:sz w:val="28"/>
          <w:szCs w:val="28"/>
        </w:rPr>
        <w:t>Процент собираемости взносов</w:t>
      </w:r>
      <w:r>
        <w:rPr>
          <w:rFonts w:ascii="Times New Roman" w:hAnsi="Times New Roman"/>
          <w:sz w:val="28"/>
          <w:szCs w:val="28"/>
        </w:rPr>
        <w:t xml:space="preserve"> на капитальный ремонт собственниками посещений Сланцевского городского поселения на 01.01.2022 года составил 89,2 % (начислено 58 972 990,55 руб., оплачено 52 581 604,00 руб.).</w:t>
      </w:r>
    </w:p>
    <w:p w:rsidR="005565ED" w:rsidRDefault="005565ED">
      <w:pPr>
        <w:spacing w:after="0" w:line="240" w:lineRule="auto"/>
        <w:ind w:firstLine="709"/>
        <w:rPr>
          <w:rFonts w:ascii="Times New Roman" w:hAnsi="Times New Roman"/>
          <w:b/>
          <w:sz w:val="28"/>
          <w:szCs w:val="28"/>
        </w:rPr>
      </w:pPr>
      <w:r>
        <w:rPr>
          <w:rFonts w:ascii="Times New Roman" w:hAnsi="Times New Roman"/>
          <w:b/>
          <w:sz w:val="28"/>
          <w:szCs w:val="28"/>
        </w:rPr>
        <w:t>Исполнение отдельных государственных полномочий.</w:t>
      </w:r>
    </w:p>
    <w:p w:rsidR="005565ED" w:rsidRDefault="005565ED">
      <w:pPr>
        <w:pStyle w:val="Heading11"/>
        <w:shd w:val="clear" w:color="auto" w:fill="FFFFFF"/>
        <w:spacing w:beforeAutospacing="0" w:after="0" w:afterAutospacing="0"/>
        <w:ind w:firstLine="709"/>
        <w:jc w:val="both"/>
        <w:rPr>
          <w:rFonts w:ascii="Times New Roman" w:hAnsi="Times New Roman"/>
          <w:b w:val="0"/>
          <w:color w:val="auto"/>
          <w:szCs w:val="28"/>
        </w:rPr>
      </w:pPr>
      <w:r>
        <w:rPr>
          <w:rFonts w:ascii="Times New Roman" w:hAnsi="Times New Roman"/>
          <w:b w:val="0"/>
          <w:color w:val="auto"/>
          <w:szCs w:val="28"/>
        </w:rPr>
        <w:t xml:space="preserve">Исполнение администрацией полномочий не ограничивается Федеральным законом от </w:t>
      </w:r>
      <w:r>
        <w:rPr>
          <w:rFonts w:ascii="Times New Roman" w:hAnsi="Times New Roman"/>
          <w:b w:val="0"/>
          <w:bCs/>
          <w:color w:val="auto"/>
          <w:kern w:val="2"/>
          <w:szCs w:val="28"/>
          <w:lang w:eastAsia="ru-RU"/>
        </w:rPr>
        <w:t>06.10.2003 № 131-ФЗ "Об общих принципах организации местного самоуправления в Российской Федерации". С 2015 года администрация осуществляет</w:t>
      </w:r>
      <w:r>
        <w:rPr>
          <w:rFonts w:ascii="Times New Roman" w:hAnsi="Times New Roman"/>
          <w:b w:val="0"/>
          <w:color w:val="auto"/>
          <w:szCs w:val="28"/>
        </w:rPr>
        <w:t xml:space="preserve"> полномочия в сфере обращения с животными без владельцев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исполнения полномочий в сфере обращения с безнадзорными животными в 2021 году произведен отлов специализированной организацией 71 </w:t>
      </w:r>
      <w:r>
        <w:rPr>
          <w:rFonts w:ascii="Times New Roman" w:hAnsi="Times New Roman"/>
          <w:color w:val="000000"/>
          <w:sz w:val="28"/>
          <w:szCs w:val="28"/>
        </w:rPr>
        <w:t>животного:</w:t>
      </w:r>
      <w:r>
        <w:rPr>
          <w:rFonts w:ascii="Times New Roman" w:hAnsi="Times New Roman"/>
          <w:bCs/>
          <w:iCs/>
          <w:spacing w:val="-6"/>
          <w:sz w:val="28"/>
          <w:szCs w:val="28"/>
        </w:rPr>
        <w:t>(42 собаки и 29 котов)</w:t>
      </w:r>
      <w:r>
        <w:rPr>
          <w:rFonts w:ascii="Times New Roman" w:hAnsi="Times New Roman"/>
          <w:sz w:val="28"/>
          <w:szCs w:val="28"/>
        </w:rPr>
        <w:t>.</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Работы ведутся на основании жалоб жителей города Сланцы и Сланцевского района, а также информации, поступающей от ОМВД России по Ленинградской области в Сланцевском районе.</w:t>
      </w:r>
    </w:p>
    <w:p w:rsidR="005565ED" w:rsidRDefault="005565ED">
      <w:pPr>
        <w:spacing w:after="0" w:line="240" w:lineRule="auto"/>
        <w:ind w:firstLine="709"/>
        <w:jc w:val="both"/>
        <w:rPr>
          <w:rFonts w:ascii="Times New Roman" w:hAnsi="Times New Roman"/>
          <w:sz w:val="28"/>
          <w:szCs w:val="28"/>
        </w:rPr>
      </w:pPr>
      <w:r>
        <w:rPr>
          <w:rFonts w:ascii="Times New Roman" w:hAnsi="Times New Roman"/>
          <w:sz w:val="28"/>
          <w:szCs w:val="28"/>
        </w:rPr>
        <w:t>Состав мероприятий в сфере обращения с безнадзорными животными определен областным законом Ленинградской области от 23.12.2019 N 109-оз «Об обращении с животными без владельцев на территории Ленинградской области» и указан на слайде.</w:t>
      </w:r>
    </w:p>
    <w:p w:rsidR="005565ED" w:rsidRDefault="005565ED">
      <w:pPr>
        <w:pStyle w:val="BodyText"/>
        <w:numPr>
          <w:ilvl w:val="0"/>
          <w:numId w:val="5"/>
        </w:numPr>
        <w:spacing w:after="0"/>
        <w:ind w:left="0" w:firstLine="851"/>
        <w:rPr>
          <w:color w:val="000000"/>
          <w:sz w:val="28"/>
          <w:szCs w:val="28"/>
        </w:rPr>
      </w:pPr>
      <w:r>
        <w:rPr>
          <w:color w:val="000000"/>
          <w:sz w:val="28"/>
          <w:szCs w:val="28"/>
        </w:rPr>
        <w:t>Для исполнения переданных отдельных государственных полномочий Ленинградской области в сфере административных правоотношений при администрации Сланцевского муниципального района сформирована административная комиссия. Комиссия является постоянно действующим коллегиальным органом и наделена полномочиями на осуществление производства по делам об административных правонарушениях, совершенных на территории всех муниципальных образований Сланцевского района.</w:t>
      </w:r>
    </w:p>
    <w:p w:rsidR="005565ED" w:rsidRDefault="005565ED">
      <w:pPr>
        <w:pStyle w:val="BodyText"/>
        <w:numPr>
          <w:ilvl w:val="0"/>
          <w:numId w:val="5"/>
        </w:numPr>
        <w:spacing w:after="0"/>
        <w:ind w:left="0" w:firstLine="851"/>
        <w:rPr>
          <w:sz w:val="28"/>
          <w:szCs w:val="28"/>
        </w:rPr>
      </w:pPr>
      <w:r>
        <w:rPr>
          <w:color w:val="000000"/>
          <w:sz w:val="28"/>
          <w:szCs w:val="28"/>
        </w:rPr>
        <w:t>За 2021 год проведено 29 заседаний административной комиссии. Характеризуя статистические данные за 2020-2021 годы можно представить следующие показатели по количеству составленных протоколов, поступивших на рассмотрение в административную комиссию и суммах взысканных штрафах:</w:t>
      </w:r>
    </w:p>
    <w:tbl>
      <w:tblPr>
        <w:tblW w:w="935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418"/>
        <w:gridCol w:w="3402"/>
        <w:gridCol w:w="2268"/>
        <w:gridCol w:w="2268"/>
      </w:tblGrid>
      <w:tr w:rsidR="005565ED" w:rsidRPr="00507BA3">
        <w:trPr>
          <w:trHeight w:val="323"/>
        </w:trPr>
        <w:tc>
          <w:tcPr>
            <w:tcW w:w="1417" w:type="dxa"/>
            <w:vMerge w:val="restart"/>
            <w:vAlign w:val="center"/>
          </w:tcPr>
          <w:p w:rsidR="005565ED" w:rsidRDefault="005565ED">
            <w:pPr>
              <w:pStyle w:val="a2"/>
              <w:jc w:val="center"/>
              <w:rPr>
                <w:rFonts w:cs="Times New Roman"/>
              </w:rPr>
            </w:pPr>
            <w:r>
              <w:rPr>
                <w:rFonts w:cs="Times New Roman"/>
              </w:rPr>
              <w:t>Период</w:t>
            </w:r>
          </w:p>
        </w:tc>
        <w:tc>
          <w:tcPr>
            <w:tcW w:w="3402" w:type="dxa"/>
            <w:vMerge w:val="restart"/>
            <w:tcBorders>
              <w:left w:val="single" w:sz="2" w:space="0" w:color="000000"/>
            </w:tcBorders>
            <w:vAlign w:val="center"/>
          </w:tcPr>
          <w:p w:rsidR="005565ED" w:rsidRPr="00507BA3" w:rsidRDefault="005565ED">
            <w:pPr>
              <w:spacing w:after="0" w:line="240" w:lineRule="auto"/>
              <w:jc w:val="center"/>
              <w:rPr>
                <w:rFonts w:ascii="Times New Roman" w:hAnsi="Times New Roman"/>
                <w:sz w:val="24"/>
                <w:szCs w:val="24"/>
              </w:rPr>
            </w:pPr>
            <w:r w:rsidRPr="00507BA3">
              <w:rPr>
                <w:rFonts w:ascii="Times New Roman" w:hAnsi="Times New Roman"/>
                <w:sz w:val="24"/>
                <w:szCs w:val="24"/>
              </w:rPr>
              <w:t>Количество,  рассмотренных протоколов, шт.</w:t>
            </w:r>
          </w:p>
        </w:tc>
        <w:tc>
          <w:tcPr>
            <w:tcW w:w="4536" w:type="dxa"/>
            <w:gridSpan w:val="2"/>
            <w:tcBorders>
              <w:left w:val="single" w:sz="2" w:space="0" w:color="000000"/>
              <w:right w:val="single" w:sz="2" w:space="0" w:color="000000"/>
            </w:tcBorders>
            <w:vAlign w:val="center"/>
          </w:tcPr>
          <w:p w:rsidR="005565ED" w:rsidRDefault="005565ED">
            <w:pPr>
              <w:pStyle w:val="a2"/>
              <w:ind w:right="45" w:firstLine="851"/>
              <w:jc w:val="center"/>
              <w:rPr>
                <w:rFonts w:cs="Times New Roman"/>
              </w:rPr>
            </w:pPr>
            <w:r>
              <w:rPr>
                <w:rFonts w:cs="Times New Roman"/>
              </w:rPr>
              <w:t>Сумма штрафов, тыс.руб.</w:t>
            </w:r>
          </w:p>
        </w:tc>
      </w:tr>
      <w:tr w:rsidR="005565ED" w:rsidRPr="00507BA3">
        <w:trPr>
          <w:trHeight w:val="444"/>
        </w:trPr>
        <w:tc>
          <w:tcPr>
            <w:tcW w:w="1417" w:type="dxa"/>
            <w:vMerge/>
            <w:vAlign w:val="center"/>
          </w:tcPr>
          <w:p w:rsidR="005565ED" w:rsidRPr="00507BA3" w:rsidRDefault="005565ED">
            <w:pPr>
              <w:snapToGrid w:val="0"/>
              <w:spacing w:after="0" w:line="240" w:lineRule="auto"/>
              <w:ind w:firstLine="851"/>
              <w:rPr>
                <w:rFonts w:ascii="Times New Roman" w:hAnsi="Times New Roman"/>
                <w:sz w:val="24"/>
                <w:szCs w:val="24"/>
              </w:rPr>
            </w:pPr>
          </w:p>
        </w:tc>
        <w:tc>
          <w:tcPr>
            <w:tcW w:w="3402" w:type="dxa"/>
            <w:vMerge/>
            <w:tcBorders>
              <w:left w:val="single" w:sz="2" w:space="0" w:color="000000"/>
            </w:tcBorders>
            <w:vAlign w:val="center"/>
          </w:tcPr>
          <w:p w:rsidR="005565ED" w:rsidRPr="00507BA3" w:rsidRDefault="005565ED">
            <w:pPr>
              <w:snapToGrid w:val="0"/>
              <w:spacing w:after="0" w:line="240" w:lineRule="auto"/>
              <w:ind w:firstLine="851"/>
              <w:rPr>
                <w:rFonts w:ascii="Times New Roman" w:hAnsi="Times New Roman"/>
                <w:sz w:val="24"/>
                <w:szCs w:val="24"/>
              </w:rPr>
            </w:pPr>
          </w:p>
        </w:tc>
        <w:tc>
          <w:tcPr>
            <w:tcW w:w="2268" w:type="dxa"/>
            <w:tcBorders>
              <w:left w:val="single" w:sz="2" w:space="0" w:color="000000"/>
            </w:tcBorders>
            <w:vAlign w:val="center"/>
          </w:tcPr>
          <w:p w:rsidR="005565ED" w:rsidRDefault="005565ED">
            <w:pPr>
              <w:pStyle w:val="a2"/>
              <w:ind w:right="45" w:firstLine="32"/>
              <w:jc w:val="center"/>
              <w:rPr>
                <w:rFonts w:cs="Times New Roman"/>
              </w:rPr>
            </w:pPr>
            <w:r>
              <w:rPr>
                <w:rFonts w:cs="Times New Roman"/>
              </w:rPr>
              <w:t>назначенных</w:t>
            </w:r>
          </w:p>
        </w:tc>
        <w:tc>
          <w:tcPr>
            <w:tcW w:w="2268" w:type="dxa"/>
            <w:tcBorders>
              <w:left w:val="single" w:sz="2" w:space="0" w:color="000000"/>
              <w:right w:val="single" w:sz="2" w:space="0" w:color="000000"/>
            </w:tcBorders>
            <w:vAlign w:val="center"/>
          </w:tcPr>
          <w:p w:rsidR="005565ED" w:rsidRDefault="005565ED">
            <w:pPr>
              <w:pStyle w:val="a2"/>
              <w:ind w:right="45" w:hanging="1"/>
              <w:jc w:val="center"/>
              <w:rPr>
                <w:rFonts w:cs="Times New Roman"/>
              </w:rPr>
            </w:pPr>
            <w:r>
              <w:rPr>
                <w:rFonts w:cs="Times New Roman"/>
              </w:rPr>
              <w:t>взысканных</w:t>
            </w:r>
          </w:p>
        </w:tc>
      </w:tr>
      <w:tr w:rsidR="005565ED" w:rsidRPr="00507BA3">
        <w:tc>
          <w:tcPr>
            <w:tcW w:w="1417" w:type="dxa"/>
          </w:tcPr>
          <w:p w:rsidR="005565ED" w:rsidRPr="00507BA3" w:rsidRDefault="005565ED">
            <w:pPr>
              <w:spacing w:after="0" w:line="240" w:lineRule="auto"/>
              <w:ind w:right="45"/>
              <w:jc w:val="center"/>
              <w:rPr>
                <w:rFonts w:ascii="Times New Roman" w:hAnsi="Times New Roman"/>
                <w:sz w:val="24"/>
                <w:szCs w:val="24"/>
              </w:rPr>
            </w:pPr>
            <w:r w:rsidRPr="00507BA3">
              <w:rPr>
                <w:rFonts w:ascii="Times New Roman" w:hAnsi="Times New Roman"/>
                <w:sz w:val="24"/>
                <w:szCs w:val="24"/>
              </w:rPr>
              <w:t>2020 год</w:t>
            </w:r>
          </w:p>
        </w:tc>
        <w:tc>
          <w:tcPr>
            <w:tcW w:w="3402" w:type="dxa"/>
            <w:tcBorders>
              <w:left w:val="single" w:sz="2" w:space="0" w:color="000000"/>
            </w:tcBorders>
          </w:tcPr>
          <w:p w:rsidR="005565ED" w:rsidRDefault="005565ED">
            <w:pPr>
              <w:pStyle w:val="a2"/>
              <w:ind w:hanging="55"/>
              <w:jc w:val="center"/>
              <w:rPr>
                <w:rFonts w:cs="Times New Roman"/>
              </w:rPr>
            </w:pPr>
            <w:r>
              <w:rPr>
                <w:rFonts w:cs="Times New Roman"/>
              </w:rPr>
              <w:t>116</w:t>
            </w:r>
          </w:p>
        </w:tc>
        <w:tc>
          <w:tcPr>
            <w:tcW w:w="2268" w:type="dxa"/>
            <w:tcBorders>
              <w:left w:val="single" w:sz="2" w:space="0" w:color="000000"/>
            </w:tcBorders>
          </w:tcPr>
          <w:p w:rsidR="005565ED" w:rsidRDefault="005565ED">
            <w:pPr>
              <w:pStyle w:val="a2"/>
              <w:ind w:hanging="55"/>
              <w:jc w:val="center"/>
              <w:rPr>
                <w:rFonts w:cs="Times New Roman"/>
              </w:rPr>
            </w:pPr>
            <w:r>
              <w:rPr>
                <w:rFonts w:cs="Times New Roman"/>
              </w:rPr>
              <w:t>110,5</w:t>
            </w:r>
          </w:p>
        </w:tc>
        <w:tc>
          <w:tcPr>
            <w:tcW w:w="2268" w:type="dxa"/>
            <w:tcBorders>
              <w:left w:val="single" w:sz="2" w:space="0" w:color="000000"/>
              <w:right w:val="single" w:sz="2" w:space="0" w:color="000000"/>
            </w:tcBorders>
          </w:tcPr>
          <w:p w:rsidR="005565ED" w:rsidRDefault="005565ED">
            <w:pPr>
              <w:pStyle w:val="a2"/>
              <w:ind w:hanging="55"/>
              <w:jc w:val="center"/>
              <w:rPr>
                <w:rFonts w:cs="Times New Roman"/>
              </w:rPr>
            </w:pPr>
            <w:r>
              <w:rPr>
                <w:rFonts w:cs="Times New Roman"/>
              </w:rPr>
              <w:t>61,3</w:t>
            </w:r>
          </w:p>
        </w:tc>
      </w:tr>
      <w:tr w:rsidR="005565ED" w:rsidRPr="00507BA3">
        <w:tc>
          <w:tcPr>
            <w:tcW w:w="1417" w:type="dxa"/>
          </w:tcPr>
          <w:p w:rsidR="005565ED" w:rsidRPr="00507BA3" w:rsidRDefault="005565ED">
            <w:pPr>
              <w:spacing w:after="0" w:line="240" w:lineRule="auto"/>
              <w:ind w:right="60"/>
              <w:jc w:val="center"/>
              <w:rPr>
                <w:rFonts w:ascii="Times New Roman" w:hAnsi="Times New Roman"/>
                <w:sz w:val="24"/>
                <w:szCs w:val="24"/>
              </w:rPr>
            </w:pPr>
            <w:r w:rsidRPr="00507BA3">
              <w:rPr>
                <w:rFonts w:ascii="Times New Roman" w:hAnsi="Times New Roman"/>
                <w:sz w:val="24"/>
                <w:szCs w:val="24"/>
              </w:rPr>
              <w:t>2021 год</w:t>
            </w:r>
          </w:p>
        </w:tc>
        <w:tc>
          <w:tcPr>
            <w:tcW w:w="3402" w:type="dxa"/>
            <w:tcBorders>
              <w:left w:val="single" w:sz="2" w:space="0" w:color="000000"/>
            </w:tcBorders>
          </w:tcPr>
          <w:p w:rsidR="005565ED" w:rsidRDefault="005565ED">
            <w:pPr>
              <w:pStyle w:val="a2"/>
              <w:ind w:hanging="55"/>
              <w:jc w:val="center"/>
              <w:rPr>
                <w:rFonts w:cs="Times New Roman"/>
              </w:rPr>
            </w:pPr>
            <w:r>
              <w:rPr>
                <w:rFonts w:cs="Times New Roman"/>
              </w:rPr>
              <w:t>118</w:t>
            </w:r>
          </w:p>
        </w:tc>
        <w:tc>
          <w:tcPr>
            <w:tcW w:w="2268" w:type="dxa"/>
            <w:tcBorders>
              <w:left w:val="single" w:sz="2" w:space="0" w:color="000000"/>
            </w:tcBorders>
          </w:tcPr>
          <w:p w:rsidR="005565ED" w:rsidRDefault="005565ED">
            <w:pPr>
              <w:pStyle w:val="a2"/>
              <w:ind w:hanging="55"/>
              <w:jc w:val="center"/>
              <w:rPr>
                <w:rFonts w:cs="Times New Roman"/>
              </w:rPr>
            </w:pPr>
            <w:r>
              <w:rPr>
                <w:rFonts w:cs="Times New Roman"/>
              </w:rPr>
              <w:t>147,3</w:t>
            </w:r>
          </w:p>
        </w:tc>
        <w:tc>
          <w:tcPr>
            <w:tcW w:w="2268" w:type="dxa"/>
            <w:tcBorders>
              <w:left w:val="single" w:sz="2" w:space="0" w:color="000000"/>
              <w:right w:val="single" w:sz="2" w:space="0" w:color="000000"/>
            </w:tcBorders>
          </w:tcPr>
          <w:p w:rsidR="005565ED" w:rsidRDefault="005565ED">
            <w:pPr>
              <w:pStyle w:val="a2"/>
              <w:ind w:hanging="55"/>
              <w:jc w:val="center"/>
              <w:rPr>
                <w:rFonts w:cs="Times New Roman"/>
              </w:rPr>
            </w:pPr>
            <w:r>
              <w:rPr>
                <w:rFonts w:cs="Times New Roman"/>
              </w:rPr>
              <w:t>28,0</w:t>
            </w:r>
          </w:p>
        </w:tc>
      </w:tr>
    </w:tbl>
    <w:p w:rsidR="005565ED" w:rsidRDefault="005565ED">
      <w:pPr>
        <w:pStyle w:val="BodyText"/>
        <w:numPr>
          <w:ilvl w:val="0"/>
          <w:numId w:val="5"/>
        </w:numPr>
        <w:spacing w:after="0"/>
        <w:ind w:left="0" w:firstLine="851"/>
        <w:rPr>
          <w:sz w:val="28"/>
          <w:szCs w:val="28"/>
        </w:rPr>
      </w:pPr>
      <w:r>
        <w:rPr>
          <w:color w:val="000000"/>
          <w:sz w:val="28"/>
          <w:szCs w:val="28"/>
        </w:rPr>
        <w:t xml:space="preserve">На рассмотрение административной комиссии в 2021 году из администрации сельских поселений поступило 23 административных протокола. </w:t>
      </w:r>
    </w:p>
    <w:p w:rsidR="005565ED" w:rsidRDefault="005565ED">
      <w:pPr>
        <w:pStyle w:val="BodyText"/>
        <w:numPr>
          <w:ilvl w:val="0"/>
          <w:numId w:val="5"/>
        </w:numPr>
        <w:spacing w:after="0"/>
        <w:ind w:left="0" w:firstLine="851"/>
        <w:rPr>
          <w:color w:val="000000"/>
          <w:sz w:val="28"/>
          <w:szCs w:val="28"/>
        </w:rPr>
      </w:pPr>
      <w:r>
        <w:rPr>
          <w:color w:val="000000"/>
          <w:sz w:val="28"/>
          <w:szCs w:val="28"/>
        </w:rPr>
        <w:t>Анализируя, поступившие материалы, можно определить структуру административных правонарушений по статьям в процентном соотношении:</w:t>
      </w:r>
    </w:p>
    <w:tbl>
      <w:tblPr>
        <w:tblW w:w="9303" w:type="dxa"/>
        <w:tblInd w:w="10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8312"/>
        <w:gridCol w:w="991"/>
      </w:tblGrid>
      <w:tr w:rsidR="005565ED" w:rsidRPr="00507BA3">
        <w:tc>
          <w:tcPr>
            <w:tcW w:w="8311" w:type="dxa"/>
          </w:tcPr>
          <w:p w:rsidR="005565ED" w:rsidRDefault="005565ED">
            <w:pPr>
              <w:pStyle w:val="BodyText"/>
              <w:spacing w:after="0"/>
              <w:rPr>
                <w:rStyle w:val="Strong"/>
                <w:b w:val="0"/>
                <w:color w:val="000000"/>
                <w:sz w:val="24"/>
                <w:szCs w:val="24"/>
              </w:rPr>
            </w:pPr>
            <w:r>
              <w:rPr>
                <w:rStyle w:val="Strong"/>
                <w:b w:val="0"/>
                <w:color w:val="000000"/>
                <w:sz w:val="24"/>
                <w:szCs w:val="24"/>
              </w:rPr>
              <w:t>ст. 2.6 Нарушение тишины и покоя граждан</w:t>
            </w:r>
          </w:p>
        </w:tc>
        <w:tc>
          <w:tcPr>
            <w:tcW w:w="991" w:type="dxa"/>
            <w:tcBorders>
              <w:left w:val="single" w:sz="2" w:space="0" w:color="000000"/>
              <w:right w:val="single" w:sz="2" w:space="0" w:color="000000"/>
            </w:tcBorders>
            <w:vAlign w:val="center"/>
          </w:tcPr>
          <w:p w:rsidR="005565ED" w:rsidRDefault="005565ED">
            <w:pPr>
              <w:pStyle w:val="BodyText"/>
              <w:spacing w:after="0"/>
              <w:jc w:val="center"/>
              <w:rPr>
                <w:sz w:val="24"/>
                <w:szCs w:val="24"/>
              </w:rPr>
            </w:pPr>
            <w:r>
              <w:rPr>
                <w:rStyle w:val="Strong"/>
                <w:b w:val="0"/>
                <w:color w:val="000000"/>
                <w:sz w:val="24"/>
                <w:szCs w:val="24"/>
              </w:rPr>
              <w:t>62 %</w:t>
            </w:r>
          </w:p>
        </w:tc>
      </w:tr>
      <w:tr w:rsidR="005565ED" w:rsidRPr="00507BA3">
        <w:tc>
          <w:tcPr>
            <w:tcW w:w="8311" w:type="dxa"/>
          </w:tcPr>
          <w:p w:rsidR="005565ED" w:rsidRDefault="005565ED">
            <w:pPr>
              <w:pStyle w:val="BodyText"/>
              <w:spacing w:after="0"/>
              <w:rPr>
                <w:rStyle w:val="Strong"/>
                <w:b w:val="0"/>
                <w:color w:val="000000"/>
                <w:kern w:val="2"/>
                <w:sz w:val="24"/>
                <w:szCs w:val="24"/>
              </w:rPr>
            </w:pPr>
            <w:r>
              <w:rPr>
                <w:rStyle w:val="Strong"/>
                <w:b w:val="0"/>
                <w:color w:val="000000"/>
                <w:sz w:val="24"/>
                <w:szCs w:val="24"/>
              </w:rPr>
              <w:t xml:space="preserve">ст. 2.2 </w:t>
            </w:r>
            <w:r>
              <w:rPr>
                <w:rStyle w:val="Strong"/>
                <w:b w:val="0"/>
                <w:color w:val="000000"/>
                <w:kern w:val="2"/>
                <w:sz w:val="24"/>
                <w:szCs w:val="24"/>
              </w:rPr>
              <w:t>Нарушение установленных законодательством Ленинградской области требований, предъявляемых к содержанию и выгулу домашних животных</w:t>
            </w:r>
          </w:p>
        </w:tc>
        <w:tc>
          <w:tcPr>
            <w:tcW w:w="991" w:type="dxa"/>
            <w:tcBorders>
              <w:left w:val="single" w:sz="2" w:space="0" w:color="000000"/>
              <w:right w:val="single" w:sz="2" w:space="0" w:color="000000"/>
            </w:tcBorders>
            <w:vAlign w:val="center"/>
          </w:tcPr>
          <w:p w:rsidR="005565ED" w:rsidRDefault="005565ED">
            <w:pPr>
              <w:pStyle w:val="BodyText"/>
              <w:spacing w:after="0"/>
              <w:jc w:val="center"/>
              <w:rPr>
                <w:sz w:val="24"/>
                <w:szCs w:val="24"/>
              </w:rPr>
            </w:pPr>
            <w:r>
              <w:rPr>
                <w:rStyle w:val="Strong"/>
                <w:b w:val="0"/>
                <w:color w:val="000000"/>
                <w:kern w:val="2"/>
                <w:sz w:val="24"/>
                <w:szCs w:val="24"/>
              </w:rPr>
              <w:t>18 %</w:t>
            </w:r>
          </w:p>
        </w:tc>
      </w:tr>
      <w:tr w:rsidR="005565ED" w:rsidRPr="00507BA3">
        <w:tc>
          <w:tcPr>
            <w:tcW w:w="8311" w:type="dxa"/>
          </w:tcPr>
          <w:p w:rsidR="005565ED" w:rsidRDefault="005565ED">
            <w:pPr>
              <w:pStyle w:val="BodyText"/>
              <w:spacing w:after="0"/>
              <w:rPr>
                <w:rStyle w:val="Strong"/>
                <w:b w:val="0"/>
                <w:color w:val="000000"/>
                <w:sz w:val="24"/>
                <w:szCs w:val="24"/>
              </w:rPr>
            </w:pPr>
            <w:r>
              <w:rPr>
                <w:rStyle w:val="Strong"/>
                <w:b w:val="0"/>
                <w:color w:val="000000"/>
                <w:sz w:val="24"/>
                <w:szCs w:val="24"/>
              </w:rPr>
              <w:t xml:space="preserve">ст. 4.9 Размещение механических транспортных средств на территориях, занятых зелеными насаждениями, на территориях детских и спортивных площадок </w:t>
            </w:r>
          </w:p>
        </w:tc>
        <w:tc>
          <w:tcPr>
            <w:tcW w:w="991" w:type="dxa"/>
            <w:tcBorders>
              <w:left w:val="single" w:sz="2" w:space="0" w:color="000000"/>
              <w:right w:val="single" w:sz="2" w:space="0" w:color="000000"/>
            </w:tcBorders>
            <w:vAlign w:val="center"/>
          </w:tcPr>
          <w:p w:rsidR="005565ED" w:rsidRDefault="005565ED">
            <w:pPr>
              <w:pStyle w:val="BodyText"/>
              <w:spacing w:after="0"/>
              <w:jc w:val="center"/>
              <w:rPr>
                <w:sz w:val="24"/>
                <w:szCs w:val="24"/>
              </w:rPr>
            </w:pPr>
            <w:r>
              <w:rPr>
                <w:rStyle w:val="Strong"/>
                <w:b w:val="0"/>
                <w:color w:val="000000"/>
                <w:sz w:val="24"/>
                <w:szCs w:val="24"/>
              </w:rPr>
              <w:t>10 %</w:t>
            </w:r>
          </w:p>
        </w:tc>
      </w:tr>
      <w:tr w:rsidR="005565ED" w:rsidRPr="00507BA3">
        <w:tc>
          <w:tcPr>
            <w:tcW w:w="8311" w:type="dxa"/>
          </w:tcPr>
          <w:p w:rsidR="005565ED" w:rsidRDefault="005565ED">
            <w:pPr>
              <w:pStyle w:val="BodyText"/>
              <w:spacing w:after="0"/>
              <w:rPr>
                <w:rStyle w:val="Strong"/>
                <w:b w:val="0"/>
                <w:color w:val="000000"/>
                <w:sz w:val="24"/>
                <w:szCs w:val="24"/>
              </w:rPr>
            </w:pPr>
            <w:r>
              <w:rPr>
                <w:rStyle w:val="Strong"/>
                <w:b w:val="0"/>
                <w:color w:val="000000"/>
                <w:sz w:val="24"/>
                <w:szCs w:val="24"/>
              </w:rPr>
              <w:t>ст. 3.3 Торговля в не отведенных для этого местах</w:t>
            </w:r>
          </w:p>
        </w:tc>
        <w:tc>
          <w:tcPr>
            <w:tcW w:w="991" w:type="dxa"/>
            <w:tcBorders>
              <w:left w:val="single" w:sz="2" w:space="0" w:color="000000"/>
              <w:right w:val="single" w:sz="2" w:space="0" w:color="000000"/>
            </w:tcBorders>
            <w:vAlign w:val="center"/>
          </w:tcPr>
          <w:p w:rsidR="005565ED" w:rsidRDefault="005565ED">
            <w:pPr>
              <w:pStyle w:val="BodyText"/>
              <w:spacing w:after="0"/>
              <w:jc w:val="center"/>
              <w:rPr>
                <w:sz w:val="24"/>
                <w:szCs w:val="24"/>
              </w:rPr>
            </w:pPr>
            <w:r>
              <w:rPr>
                <w:rStyle w:val="Strong"/>
                <w:b w:val="0"/>
                <w:color w:val="000000"/>
                <w:sz w:val="24"/>
                <w:szCs w:val="24"/>
              </w:rPr>
              <w:t>7 %</w:t>
            </w:r>
          </w:p>
        </w:tc>
      </w:tr>
      <w:tr w:rsidR="005565ED" w:rsidRPr="00507BA3">
        <w:tc>
          <w:tcPr>
            <w:tcW w:w="8311" w:type="dxa"/>
          </w:tcPr>
          <w:p w:rsidR="005565ED" w:rsidRDefault="005565ED">
            <w:pPr>
              <w:pStyle w:val="BodyText"/>
              <w:spacing w:after="0"/>
              <w:rPr>
                <w:rStyle w:val="Strong"/>
                <w:b w:val="0"/>
                <w:color w:val="000000"/>
                <w:sz w:val="24"/>
                <w:szCs w:val="24"/>
              </w:rPr>
            </w:pPr>
            <w:r>
              <w:rPr>
                <w:rStyle w:val="Strong"/>
                <w:b w:val="0"/>
                <w:color w:val="000000"/>
                <w:sz w:val="24"/>
                <w:szCs w:val="24"/>
              </w:rPr>
              <w:t>ст.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tc>
        <w:tc>
          <w:tcPr>
            <w:tcW w:w="991" w:type="dxa"/>
            <w:tcBorders>
              <w:left w:val="single" w:sz="2" w:space="0" w:color="000000"/>
              <w:right w:val="single" w:sz="2" w:space="0" w:color="000000"/>
            </w:tcBorders>
            <w:vAlign w:val="center"/>
          </w:tcPr>
          <w:p w:rsidR="005565ED" w:rsidRDefault="005565ED">
            <w:pPr>
              <w:pStyle w:val="BodyText"/>
              <w:spacing w:after="0"/>
              <w:jc w:val="center"/>
              <w:rPr>
                <w:sz w:val="24"/>
                <w:szCs w:val="24"/>
              </w:rPr>
            </w:pPr>
            <w:r>
              <w:rPr>
                <w:rStyle w:val="Strong"/>
                <w:b w:val="0"/>
                <w:color w:val="000000"/>
                <w:sz w:val="24"/>
                <w:szCs w:val="24"/>
              </w:rPr>
              <w:t>3 %</w:t>
            </w:r>
          </w:p>
        </w:tc>
      </w:tr>
    </w:tbl>
    <w:p w:rsidR="005565ED" w:rsidRDefault="005565ED">
      <w:pPr>
        <w:pStyle w:val="BodyText"/>
        <w:numPr>
          <w:ilvl w:val="2"/>
          <w:numId w:val="5"/>
        </w:numPr>
        <w:spacing w:after="0"/>
        <w:ind w:left="0" w:firstLine="709"/>
        <w:rPr>
          <w:sz w:val="28"/>
          <w:szCs w:val="28"/>
        </w:rPr>
      </w:pPr>
      <w:r>
        <w:rPr>
          <w:color w:val="000000"/>
          <w:sz w:val="28"/>
          <w:szCs w:val="28"/>
        </w:rPr>
        <w:t>В 2021 году в адрес Федеральной службы судебных приставов направлено 87 заявлений о возбуждении исполнительного производства для принудительного взыскания с граждан и юридических лиц штрафов, не оплаченных ими в добровольном порядке.</w:t>
      </w:r>
    </w:p>
    <w:p w:rsidR="005565ED" w:rsidRDefault="005565ED">
      <w:pPr>
        <w:spacing w:after="0" w:line="240" w:lineRule="auto"/>
        <w:jc w:val="center"/>
        <w:rPr>
          <w:rFonts w:ascii="Times New Roman" w:hAnsi="Times New Roman" w:cs="Times New Roman"/>
          <w:i/>
          <w:iCs/>
          <w:sz w:val="28"/>
          <w:szCs w:val="28"/>
        </w:rPr>
      </w:pPr>
    </w:p>
    <w:p w:rsidR="005565ED" w:rsidRDefault="005565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Информация о деятельности системы образования Сланцевского района за 2021 год.</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образования Сланцевского района представлена 22 образовательными организациями, в том числе: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- 8 дошкольных образовательных организаций с числом воспитанников на 01.01.2022 года –1570 чел.;</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- 9 общеобразовательных организаций с числом обучающихся на 01.09.2021 года – 3494 чел. (из них в 6 реализуются образовательные программы дошкольного образования);</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организаций дополнительного образования с числом обучающихся на 01.01.2022 г. – 2948.</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 функционирование муниципальной системы регламентировалось</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муниципальной программой «Развитие образования муниципального образования Сланцевский муниципальный район Ленинградской области на 2019-2024 годы;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Национальным проектом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на территории Сланцевского муниципального района реализовывались федеральные проекты национального проекта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Современная школа;</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-Успех каждого ребенка;</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семей, имеющих детей;</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будущего.</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Муниципальная система образования Сланцевского района в 2021 году вошла в число 9 лучших районов Ленинградской области по итогам мониторинга Рособрнадзора оценки механизмов управления качеством образования органами местного самоуправления.</w:t>
      </w:r>
      <w:r>
        <w:rPr>
          <w:rFonts w:ascii="Times New Roman" w:hAnsi="Times New Roman" w:cs="Times New Roman"/>
          <w:sz w:val="28"/>
          <w:szCs w:val="28"/>
        </w:rPr>
        <w:t>Индекс эффективности в Сланцевском районе – 59%, что соответствует среднеобластному показателю 58,8%.</w:t>
      </w:r>
    </w:p>
    <w:p w:rsidR="005565ED" w:rsidRDefault="005565E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Дошкольное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стабильно обеспечен запрос родителей на дошкольное образование в полном объеме. Обеспечена 100% доступность дошкольного образования для детей раннего возраста от 1-3 лет и дошкольного возраста от 3-7 лет.</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уменьшением контингента воспитанников в ряде образовательных организаций, реализующих образовательную программу дошкольного образования, проведены мероприятия по сокращению 3 групп (МОУ “Сланцевская СОШ №6”, МДОУ “Сланцевский детский сад №4”, МОУ “Овсищенская начальная школа - детский сад”).</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детей от 1 года до 6 лет, охваченных дошкольным образованием на 01.01.2022 составляет 77,6 %.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100% образовательных организациях, реализующих образовательную программу дошкольного образования района, реализуется образовательная программа дошкольного образования, разработанная в соответствии с требованиями федерального государственного образовательного стандарта дошкольного образования.</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образовательной программой дошкольного образования в 3-х дошкольных организациях (МДОУ “Сланцевский детский сад №3”, МДОУ “Сланцевский детский сад №10”, МДОУ “Сланцевский детский сад №15”) реализуются адаптированные образовательные программы дошкольного образования для детей с ограниченными возможностями здоровья. В группах компенсирующей направленности обучается 111 чел., из них 18 детей-инвалидов.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Национального проекта “Образование” совершенствуется работа консультационных центров, созданных на базе дошкольных образовательных организаций МДОУ “Сланцевский детский сад №3”, МДОУ “Сланцевский детский сад №10”, МДОУ “Сланцевский детский сад №15”, в которых родители могут получить квалифицированную помощь специалистов по вопросам воспитания и обучения детей. В 2021 году проведено более 600 консультаций для родителей.</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социологического исследования ФГБНУ “ИУО  РАО” отмечена высокая степень удовлетворенности родителей воспитанников работой образовательных организаций, реализующих образовательную программу дошкольного образования Сланцевского района – 91,6%.  </w:t>
      </w:r>
    </w:p>
    <w:p w:rsidR="005565ED" w:rsidRDefault="005565E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Общее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9 общеобразовательных организаций:</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средних общеобразовательных  школ,  в т.ч. 2- сельских</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основных общеобразовательных  школы (сельские)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начальная школа-детский  сад  (сельская).</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общеобразовательных организациях реализуется ФГОС общего образования.</w:t>
      </w:r>
    </w:p>
    <w:p w:rsidR="005565ED" w:rsidRDefault="005565ED">
      <w:pPr>
        <w:spacing w:after="0" w:line="240" w:lineRule="auto"/>
        <w:ind w:right="-140" w:firstLine="709"/>
        <w:jc w:val="both"/>
      </w:pPr>
      <w:r>
        <w:rPr>
          <w:rFonts w:ascii="Times New Roman" w:hAnsi="Times New Roman" w:cs="Times New Roman"/>
          <w:sz w:val="28"/>
          <w:szCs w:val="28"/>
        </w:rPr>
        <w:t>В сфере общего образования Сланцевского района выстроена система управления качеством образования по следующим направлениям.</w:t>
      </w:r>
    </w:p>
    <w:p w:rsidR="005565ED" w:rsidRDefault="005565ED">
      <w:pPr>
        <w:spacing w:after="0" w:line="240" w:lineRule="auto"/>
        <w:ind w:right="-140" w:firstLine="709"/>
        <w:jc w:val="both"/>
      </w:pPr>
      <w:r>
        <w:rPr>
          <w:rFonts w:ascii="Times New Roman" w:hAnsi="Times New Roman" w:cs="Times New Roman"/>
          <w:bCs/>
          <w:sz w:val="28"/>
          <w:szCs w:val="28"/>
        </w:rPr>
        <w:t>Оценка подготовки обучающихся по результатам участия в национальных исследованиях качества образования.</w:t>
      </w:r>
    </w:p>
    <w:p w:rsidR="005565ED" w:rsidRDefault="005565ED">
      <w:pPr>
        <w:spacing w:after="0" w:line="240" w:lineRule="auto"/>
        <w:ind w:right="-140" w:firstLine="709"/>
        <w:jc w:val="both"/>
      </w:pPr>
      <w:r>
        <w:rPr>
          <w:rFonts w:ascii="Times New Roman" w:hAnsi="Times New Roman" w:cs="Times New Roman"/>
          <w:sz w:val="28"/>
          <w:szCs w:val="28"/>
        </w:rPr>
        <w:t>В 2021 году 91 обучающийся 8-х классов из 5 общеобразовательных организаций района участвовали в региональном мониторинге по оценке функциональной грамотности, направленном на определение уровня сформированности функциональной грамотности школьников, их умения применять полученные знания для решения практических задач.</w:t>
      </w:r>
    </w:p>
    <w:p w:rsidR="005565ED" w:rsidRDefault="005565ED">
      <w:pPr>
        <w:spacing w:after="0" w:line="240" w:lineRule="auto"/>
        <w:ind w:right="-140" w:firstLine="709"/>
        <w:jc w:val="both"/>
      </w:pPr>
      <w:r>
        <w:rPr>
          <w:rFonts w:ascii="Times New Roman" w:hAnsi="Times New Roman" w:cs="Times New Roman"/>
          <w:bCs/>
          <w:sz w:val="28"/>
          <w:szCs w:val="28"/>
        </w:rPr>
        <w:t>Обеспечение объективности внешних оценочных процедур.</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Сланцевском муниципальном районе ведется систематическая работа по обеспечению объективности результатов  внешних оценочных процедур.</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2021 году отмечается положительная динамика по снижению количества школ с признаками необъективного оценивания при проведении Всероссийских проверочных работ (2020 г. – 3 школы, 2021 г. – 0 школ).</w:t>
      </w:r>
    </w:p>
    <w:p w:rsidR="005565ED" w:rsidRDefault="005565ED">
      <w:pPr>
        <w:spacing w:after="0" w:line="240" w:lineRule="auto"/>
        <w:ind w:right="-140" w:firstLine="709"/>
        <w:jc w:val="both"/>
        <w:rPr>
          <w:rFonts w:ascii="Times New Roman" w:hAnsi="Times New Roman" w:cs="Times New Roman"/>
          <w:bCs/>
          <w:sz w:val="28"/>
          <w:szCs w:val="28"/>
        </w:rPr>
      </w:pPr>
      <w:r>
        <w:rPr>
          <w:rFonts w:ascii="Times New Roman" w:hAnsi="Times New Roman" w:cs="Times New Roman"/>
          <w:bCs/>
          <w:sz w:val="28"/>
          <w:szCs w:val="28"/>
        </w:rPr>
        <w:t>В Сланцевском муниципальном районе в 2021 году созданы условия для обеспечения качества и объективности проведения государственной итоговой аттестации.</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Выполнены основные задачи проведения ЕГЭ-2021.</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пункте проведения экзаменов на базе МОУ «Сланцевская СОШ № 3» выполнены все организационно-технологические требования к процедуре ЕГЭ 2021 года и требования Роспотребнадзора при проведении ЕГЭ по выполнению мер эпидемиологической безопасности, защиты здоровья участников и лиц, проводящих экзамен в условиях сложившейся эпидемиологической ситуации:</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применение технологии доставки экзаменационных материалов по сети Интернет, печати и сканирования экзаменационных материалов в аудиториях, онлайн-видеонаблюдение, наличие стационарных металлодетекторов, официально зарегистрированных блокираторов сигналов мобильной связи;</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пункт проведения экзаменов обеспечен средствами для дезинфекции помещений, средствами индивидуальной защиты для сотрудников пунктов, оборудованием для соблюдения питьевого режима;</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-вход в пункт оснащены бесконтактными термометрами и дозаторами с антисептическими средствами,</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-100% аудиторий оснащены рецикуляторами воздуха;</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-соблюдалась социальная дистанция при рассадке участников экзаменов.</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Все экзамены проведены без технологических сбоев и нарушений, замечаний по требованиям Роспотребнадзора.</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Контролировали процедуру проведения ЕГЭ 7 общественных наблюдателей, Департамент надзора и контроля за соблюдением законодательства в области образования.</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100% выпускников 9-х и 11 классов получили документы об образовании в 2021 году.</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По средним тестовым баллам Сланцевский  муниципальный район в 2021 году выше </w:t>
      </w:r>
      <w:r>
        <w:rPr>
          <w:rFonts w:ascii="Times New Roman" w:hAnsi="Times New Roman" w:cs="Times New Roman"/>
          <w:sz w:val="28"/>
          <w:szCs w:val="28"/>
        </w:rPr>
        <w:tab/>
        <w:t>среднеобластных по 9 из  11 сдаваемых предметов (русский язык, математика профильного уровня , физике, химии, биологии, истории, географии, обществознанию, литературе, английскому языку), по обществознанию - соответствует областному, ниже только по информатике и ИКТ.</w:t>
      </w:r>
    </w:p>
    <w:p w:rsidR="005565ED" w:rsidRDefault="005565ED">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10 выпускников 11-х классов награждены медалью «За особые успехи в учении», 10 выпускников 9-х классов получили аттестат об основном общем образовании с отличием.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системы воспитательной работы в направлении гражданско-патриотического воспитания обучающихся в 2021 году было обеспечено участие в детском общественном движении: в 6 общеобразовательных организациях работают первичные ячейки РДШ;  действуют 8 юнармейских отрядов в МОУ «Сланцевская СОШ №1», МОУ «Сланцевская СОШ №2», МОУ «Сланцевская СОШ №3», МОУ «Сланцевская СОШ №6», МОУ «Старопольская СОШ», МОУ «Загривская СОШ», МОУ «Новосельская ООШ»; создан ЮИД в МОУ «Сланцевская СОШ №3»; в трех школах работают ДЮПы (МОУ «Выскатская ООШ», МОУ «Сланцевская СОШ №6»,  МОУ «Загривская СОШ»).</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Продолжается реализация партийного проекта «Школьный спорт», в рамках которого созданы и функционируют спортивные клубы во всех школах и подавляющем большинстве садов.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доступности образования вне зависимости от места проживания для всех обучающихся, нуждающихся в подвозе, в 6-ти общеобразовательных организациях используются 8 автобусов, соответствующих требованиям для перевозки детей. В  2021 году  новые автобусы поставлены в СОШ № 6 и Новосельскую  школы.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01.09.2021 года возобновилась образовательная деятельность в здании МОУ «Сланцевская СОШ № 3» по адресу: ул. Кирова, д.11, где завершилась реновация, которая проходила в рамках муниципальной программы «Капитальный ремонт и строительство объектов капитального строительства в Сланцевском муниципальном районе». На эти цели израсходовано 20,5 млн. рублей, из них 4,0 млн.рублей средства областного бюджета и 16,5 млн. рублей средства местного бюджета. Также, проведен капитальный ремонт пришкольной спортивной площадки, на проведение которого было направлено 10,3 млн.руб., в том числе за счет областной субсидии - 9,1 млн. руб. и 1,2 млн. рублей за средства местного бюджета. В 2022 году планируется  завершение работ по благоустройству пришкольной территории, на которые выделены денежные средства местного бюджета в сумме 17 млн.рублей.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федерального проекта «Современная образовательная среда» национального проекта «Образование» в  2021 оснащен центр образования естественно-научного и технологического профилей «Точка роста» в МОУ “Сланцевская СОШ № 2». Это четвертая в районе школа (44,4% от общего количества общеобразовательных организаций), в которой действует Центр образования.Для приобретения лабораторного оборудования по трем учебным предметам (химия, физика, биология) в целях создания в МОУ «Сланцевская СОШ № 2» центра образования естественно-научной и технологической направленностей «Точка роста» освоено </w:t>
      </w:r>
      <w:r>
        <w:rPr>
          <w:rFonts w:ascii="Times New Roman" w:hAnsi="Times New Roman" w:cs="Times New Roman"/>
          <w:color w:val="000000"/>
          <w:sz w:val="28"/>
          <w:szCs w:val="28"/>
        </w:rPr>
        <w:t xml:space="preserve">1727,9 тыс. </w:t>
      </w:r>
      <w:r>
        <w:rPr>
          <w:rFonts w:ascii="Times New Roman" w:hAnsi="Times New Roman" w:cs="Times New Roman"/>
          <w:sz w:val="28"/>
          <w:szCs w:val="28"/>
        </w:rPr>
        <w:t>руб., в т.ч. 207,4 тыс. руб. из средств муниципального бюджета. В 2022 году запланировано создание еще одной «Точки роста» на базе МОУ «Сланцевская СОШ №3».</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федерального проекта «Успех каждого ребёнка» национального проекта "Образование" с 1 сентября 2021 в Сланцевском районе создан и функционирует медиацентр - удаленная площадка регионального центра выявления и поддержки одарённых детей «Интеллект». Медиацентры созданы с целью повышения доступности образовательных программ Центра «Интеллект» большему количеству способных и мотивированных школьников в районах Ленинградской области. С начала работы медиацентра начата реализация программ «Олимпиадная математика» (6-7 и 8 классы) с общим охватом 37 чел. и «Олимпиадная физика» (7-8 классы) с общим охватом 13 чел.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участия в олимпиадном движении в 2021 году подготовлено 6 призеров и 1 победитель регионального этапа Всероссийской олимпиады школьников.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развивается система поддержки одаренных детей и талантливой молодежи. Кроме проводимых мероприятий по чествованию победителей и призеров всероссийской олимпиады школьников, медалистов, это стипендия для лучших обучающихся 11 классов школ района (1500 ежемесячно) и грант в размере 15 тыс. рублей администрации Сланцевского муниципального района.</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 2021 году было уделено организации питания школьников.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школах созданы условиядля организации качественного питания. Бесплатное питание предоставлено 2188 обучающимся, что составляет 62,6%. В том числе все обучающиеся начальных классов обеспечены бесплатным двухразовым здоровым горячим питанием.</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Организован и активно работает Родительский контроль. Все участники образовательных отношений – активные участники проводимых акций по пропаганде здорового питания. Наибольшее внимание было приковано к акции «Ленинградский ревизорро».</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проекта "Успех каждого ребёнка" национального проекта "Образование" школы района активно участвовали в  федеральных мероприятиях, направленных на  профессиональное самоопределение обучающихся:</w:t>
      </w:r>
    </w:p>
    <w:p w:rsidR="005565ED" w:rsidRDefault="005565ED">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сентября по декабрь 2021 года проходил проект по ранней профессиональной ориентации учащихся 6−11-х классов «Билет в будущее». Площадкой в 2021 году в Сланцевском районе была определена МОУ «Сланцевская СОШ № 1» с общим  охватом 68 обучающихся 8-х классов.</w:t>
      </w:r>
    </w:p>
    <w:p w:rsidR="005565ED" w:rsidRDefault="005565ED">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Общеобразовательные организации Сланцевского муниципального района в 2021 году приняли участие в подключении к демонстрации шоу профессий в рамках Всероссийского проекта «Открытые уроки» для обучающиеся 6-11 с общим охватом 14382 участников.</w:t>
      </w:r>
    </w:p>
    <w:p w:rsidR="005565ED" w:rsidRDefault="005565ED">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открытых онлайн-уроков цикла «ПроеКТОриЯ», направленных на раннюю профориентацию в 2021 состоялись демонстрации выпусков «ШОУ ПРОФЕССИЙ». В просмотре открытых онлайн-уроков приняли участие  2756 обучающихся 1-11 классов общеобразовательных организаций Сланцевского муниципального района.</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социологического исследования ФГБНУ «ИУО РАО» уровень удовлетворенности родителей обучающихся школой, которую посещает их ребенок составляет 73,9%.</w:t>
      </w:r>
    </w:p>
    <w:p w:rsidR="005565ED" w:rsidRDefault="005565E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Дополнительное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Охват программами дополнительного образования детей, подростков и молодёжи в возрасте 5-18 лет в 2021 - 4511 человек, что составляет 83%.</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них:</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охват программами технической и естественно-научной направленности составляет 15%;</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охват программами с использованием сертификатов персонифицированного финансирования – 35%</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программы дополнительного образования реализуются не только организациями дополнительного образования, но и в общеобразовательных и дошкольных образовательных организациях.</w:t>
      </w:r>
    </w:p>
    <w:p w:rsidR="005565ED" w:rsidRDefault="005565E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Педагогические кадры.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условий качественного образования является наличие квалифицированных педагогических кадров. В образовательных организациях района работает 485 педагогов, 63 % имеют квалификационные категории, 72 % имеют высшее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01.09.2021 в образовательных организациях района начали трудовую деятельность 5 молодых специалистов (+2 к АППГ). В рамках реализации федерального проекта “Земский учитель” в МОУ “Старопольская СОШ” принят на работу учитель русского языка и литературы из другого региона. Двум педагогам из другого региона, трудоустроившимся в МОУ “Сланцевская СОШ № 3”, администрацией Сланцевского муниципального района предоставлено жилое помещение на условиях коммерческого найма.</w:t>
      </w:r>
    </w:p>
    <w:p w:rsidR="005565ED" w:rsidRDefault="005565ED">
      <w:pPr>
        <w:spacing w:after="0" w:line="240" w:lineRule="auto"/>
        <w:ind w:left="-60" w:right="-60" w:firstLine="709"/>
        <w:jc w:val="both"/>
        <w:rPr>
          <w:rFonts w:ascii="Times New Roman" w:hAnsi="Times New Roman" w:cs="Times New Roman"/>
          <w:sz w:val="28"/>
          <w:szCs w:val="28"/>
        </w:rPr>
      </w:pPr>
      <w:r>
        <w:rPr>
          <w:rFonts w:ascii="Times New Roman" w:hAnsi="Times New Roman" w:cs="Times New Roman"/>
          <w:sz w:val="28"/>
          <w:szCs w:val="28"/>
        </w:rPr>
        <w:t>Результативным является участие педагогов района в отдельных конкурсных мероприятиях:</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молодых педагогов заняла 4 место в общекомандном зачете IX областного конкурса молодых специалистов образовательных организаций Ленинградской области “Педагогические надежды”;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Иванова К.О., педагог-организатор МОУ “Сланцевская СОШ № 1”,  стала  лауреатом всероссийского конкурса “Педагогический дебют -2021”.</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систематический мониторинг повышения средней заработной платы педагогических работников Средняя заработная плата педагогических работников школ в районе в 2021 году составила 48375,9 руб. (+5,7% к АППГ), учителей- 49672,8 руб. (+5,9% к АППГ).</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распространения новой коронавирусной инфекции при функционировании муниципальной системы образования особое внимание уделялось соблюдению санитарных норм и правил и вакцинации работников образовательных организаций. На 01.01.2022 вакцинировано 92,5%.</w:t>
      </w:r>
    </w:p>
    <w:p w:rsidR="005565ED" w:rsidRDefault="005565E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Финансирование системы образования (в том числе в рамках подготовки к новому учебному году).</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Подавляющие число мероприятий в системе образования проводится в рамках Программы развития образования муниципального образования Сланцевский муниципальный район на 2019-2024 годы». В 2021 году финансовое обеспечение программы осуществлялось из 3-х источников: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22326,7 (+9202,3 к АППГ) тыс.руб.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бюджет 615237,3 (+43714,3 к АППГ) тыс.руб.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местный бюджет 321938,3 (+19558,0 к АППГ) тыс.руб.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числе на подготовку образовательных организаций к новому учебному году направлено 27667,9 тыс. руб.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Продолжался ремонт в МОУ Выскатская ООШ»: ремонт учебных кабинетов, рекреации, замена окон, здании детского сада выполнен ремонт медицинского кабинета. Выполнены работы на 5866,8 тыс. руб.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Значительный объем ремонтных работ проведен в МОУ «Сланцевская СОШ №2» - ремонт учебных кабинетов (в том числе для функционирования «Точки роста»), медицинского кабинета в здании по ул. Свободы,11, помещений буфета в здании по ул.Ломоносова, д.39, всего на сумму 4629,7 тыс. руб. В МОУ «Загривская СОШ» отремонтирован обеденный зал (1450,0 тыс.руб.).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дошкольных образовательных организациях также удалось решить ряд проблем: в МДОУ «Сланцевский детский сад №10» отремонтирована группа и музыкальный зал (4743,8 тыс. руб.). Выполнен частичный ремонт в групповых помещениях МДОУ «Сланцевский детский сад №2» (818,1 тыс. 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МУДО «Сланцевская ДМШ» приобретено два новых рояля на сумму 1198,0 тыс. руб.; установлены рулонные шторы в зал аэробики в МУДО «Сланцевская ДЮСШ» для обеспечения необходимого температурного режима (407,5 тыс. 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МУДО «Сланцевский ДТ» израсходовано 737,9 тыс. руб. на ремонт помещения для создания медиацентра - удаленной площадки регионального центра выявления и поддержки одарённых детей «Интеллект», оборудование для центра было приобретено предано Дому Творчества  региональным центром.</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противопожарной и антитеррористической безопасности в муниципальных образовательных организациях в целом в 2021 году направлено 3482,1 тыс. руб.</w:t>
      </w:r>
    </w:p>
    <w:p w:rsidR="005565ED" w:rsidRDefault="005565E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 муниципальной  системы  образования на 2022 год:</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продолжение  участия в национальном проекте «Образование»;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продолжение информационно-разъяснительной работы с населением, направленной на повышение  охвата детей дошкольным образованием;</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обновление содержания общего образования в связи с введением с 01.09.2022 года обновленных ФГОС начального общего и основного общего образования, формированием у обучающихся навыков функциональной грамотности;</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всех участников образовательных отношений устойчивых установок на значимость объективного оценивания образовательных результатов обучающихся;</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привлечение и сохранение педагогических работников из других регионов, а также молодых специалистов.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b/>
          <w:bCs/>
          <w:sz w:val="28"/>
          <w:szCs w:val="28"/>
        </w:rPr>
        <w:t>подготовке к новому 2022-2023 учебному году</w:t>
      </w:r>
      <w:r>
        <w:rPr>
          <w:rFonts w:ascii="Times New Roman" w:hAnsi="Times New Roman" w:cs="Times New Roman"/>
          <w:sz w:val="28"/>
          <w:szCs w:val="28"/>
        </w:rPr>
        <w:t xml:space="preserve"> запланирован ряд ремонтных работ в образовательных организациях. Наиболее значимые:</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Окончание работ по благоустройству пришкольной территории  школы №3</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Ремонт фойе и рекреации </w:t>
      </w:r>
      <w:r>
        <w:rPr>
          <w:rFonts w:ascii="Times New Roman" w:hAnsi="Times New Roman" w:cs="Times New Roman"/>
          <w:sz w:val="28"/>
          <w:szCs w:val="28"/>
          <w:lang w:val="en-US"/>
        </w:rPr>
        <w:t>I</w:t>
      </w:r>
      <w:r>
        <w:rPr>
          <w:rFonts w:ascii="Times New Roman" w:hAnsi="Times New Roman" w:cs="Times New Roman"/>
          <w:sz w:val="28"/>
          <w:szCs w:val="28"/>
        </w:rPr>
        <w:t xml:space="preserve"> этажа в школе №1</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плана ремонтных работ в Выскатской школе (ремонт фойе, части учебных кабинетов)</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пищеблока, части учебных кабинетов и  прачечной в Старопольской школе</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учебных кабинетов для создания «Точки роста» в школе №3</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актового зала в Овсищенской школе</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спортивных залов в школе №1 и школе №6</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 системы вентиляции в помещениях пищеблока и спортивного зала в школе №2</w:t>
      </w:r>
    </w:p>
    <w:p w:rsidR="005565ED" w:rsidRDefault="005565ED">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Устройство систем оповещения и управления эвакуацией в ряде образовательных организаций.</w:t>
      </w:r>
    </w:p>
    <w:p w:rsidR="005565ED" w:rsidRDefault="005565ED">
      <w:pPr>
        <w:spacing w:beforeAutospacing="1" w:after="0" w:line="240" w:lineRule="auto"/>
        <w:ind w:firstLine="709"/>
        <w:contextualSpacing/>
        <w:jc w:val="both"/>
        <w:rPr>
          <w:rFonts w:ascii="Times New Roman" w:hAnsi="Times New Roman" w:cs="Times New Roman"/>
          <w:b/>
          <w:bCs/>
          <w:sz w:val="28"/>
          <w:szCs w:val="28"/>
        </w:rPr>
      </w:pPr>
    </w:p>
    <w:p w:rsidR="005565ED" w:rsidRDefault="005565ED">
      <w:pPr>
        <w:spacing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Информация </w:t>
      </w:r>
      <w:r>
        <w:rPr>
          <w:rFonts w:ascii="Times New Roman" w:hAnsi="Times New Roman" w:cs="Times New Roman"/>
          <w:b/>
          <w:bCs/>
          <w:color w:val="000000"/>
          <w:sz w:val="28"/>
          <w:szCs w:val="28"/>
        </w:rPr>
        <w:t>о деятельности КДН и ЗП при администрации Сланцевского муниципального района за 2021 год.</w:t>
      </w:r>
    </w:p>
    <w:p w:rsidR="005565ED" w:rsidRDefault="005565ED">
      <w:pPr>
        <w:tabs>
          <w:tab w:val="left" w:pos="851"/>
        </w:tabs>
        <w:spacing w:beforeAutospacing="1" w:after="0" w:line="240" w:lineRule="auto"/>
        <w:ind w:right="-28"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делам несовершеннолетних и защите их прав образована Постановлением администрации Сланцевского муниципального района. Членами КДН и ЗП являются руководители либо заместители руководителей всех служб системы профилактики Сланцевского муниципального района. Координация деятельности служб и учреждений системы профилактики в 2021 осуществлялась в соответствии с комплексным Планом работы КДН и ЗП на 2021 год, утвержденным Постановлением КДН и ЗП.</w:t>
      </w:r>
    </w:p>
    <w:p w:rsidR="005565ED" w:rsidRDefault="005565ED">
      <w:pPr>
        <w:tabs>
          <w:tab w:val="left" w:pos="851"/>
        </w:tabs>
        <w:spacing w:beforeAutospacing="1" w:after="0" w:line="240" w:lineRule="auto"/>
        <w:ind w:right="-28" w:firstLine="709"/>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В </w:t>
      </w:r>
      <w:r>
        <w:rPr>
          <w:rFonts w:ascii="Times New Roman" w:hAnsi="Times New Roman" w:cs="Times New Roman"/>
          <w:sz w:val="28"/>
          <w:szCs w:val="28"/>
        </w:rPr>
        <w:t xml:space="preserve">2021 году было проведено </w:t>
      </w:r>
      <w:r>
        <w:rPr>
          <w:rFonts w:ascii="Times New Roman" w:hAnsi="Times New Roman" w:cs="Times New Roman"/>
          <w:bCs/>
          <w:sz w:val="28"/>
          <w:szCs w:val="28"/>
        </w:rPr>
        <w:t>24</w:t>
      </w:r>
      <w:r>
        <w:rPr>
          <w:rFonts w:ascii="Times New Roman" w:hAnsi="Times New Roman" w:cs="Times New Roman"/>
          <w:sz w:val="28"/>
          <w:szCs w:val="28"/>
        </w:rPr>
        <w:t>заседания КДН и ЗП</w:t>
      </w:r>
      <w:r>
        <w:rPr>
          <w:rFonts w:ascii="Times New Roman" w:hAnsi="Times New Roman" w:cs="Times New Roman"/>
          <w:b/>
          <w:bCs/>
          <w:sz w:val="28"/>
          <w:szCs w:val="28"/>
        </w:rPr>
        <w:t xml:space="preserve">, </w:t>
      </w:r>
      <w:r>
        <w:rPr>
          <w:rFonts w:ascii="Times New Roman" w:hAnsi="Times New Roman" w:cs="Times New Roman"/>
          <w:sz w:val="28"/>
          <w:szCs w:val="28"/>
        </w:rPr>
        <w:t>на которых рассмотрено 42  вопроса, направленных на профилактику и  предупреждение совершения преступлений и административных правонарушений, на организацию работы с подростками, выявление и оказание мер поддержки семьям, находящимся в социально-опасном положении, профилактики самовольных уходов несовершеннолетних.</w:t>
      </w:r>
    </w:p>
    <w:p w:rsidR="005565ED" w:rsidRDefault="005565ED">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iCs/>
          <w:sz w:val="28"/>
          <w:szCs w:val="28"/>
        </w:rPr>
        <w:t>Административная практика за 2021 год представлена следующими с</w:t>
      </w:r>
      <w:r>
        <w:rPr>
          <w:rFonts w:ascii="Times New Roman" w:hAnsi="Times New Roman" w:cs="Times New Roman"/>
          <w:sz w:val="28"/>
          <w:szCs w:val="28"/>
        </w:rPr>
        <w:t>татистическими данными:</w:t>
      </w:r>
    </w:p>
    <w:tbl>
      <w:tblPr>
        <w:tblW w:w="93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0A0"/>
      </w:tblPr>
      <w:tblGrid>
        <w:gridCol w:w="2743"/>
        <w:gridCol w:w="1226"/>
        <w:gridCol w:w="1276"/>
        <w:gridCol w:w="1418"/>
        <w:gridCol w:w="1416"/>
        <w:gridCol w:w="1277"/>
      </w:tblGrid>
      <w:tr w:rsidR="005565ED" w:rsidRPr="00507BA3">
        <w:tc>
          <w:tcPr>
            <w:tcW w:w="2742" w:type="dxa"/>
          </w:tcPr>
          <w:p w:rsidR="005565ED" w:rsidRDefault="005565ED">
            <w:pPr>
              <w:spacing w:before="28" w:after="119" w:line="240" w:lineRule="auto"/>
              <w:rPr>
                <w:rFonts w:ascii="Times New Roman" w:hAnsi="Times New Roman" w:cs="Times New Roman"/>
                <w:sz w:val="24"/>
                <w:szCs w:val="24"/>
              </w:rPr>
            </w:pPr>
          </w:p>
        </w:tc>
        <w:tc>
          <w:tcPr>
            <w:tcW w:w="122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127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1418"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141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7"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5565ED" w:rsidRPr="00507BA3">
        <w:tc>
          <w:tcPr>
            <w:tcW w:w="2742" w:type="dxa"/>
          </w:tcPr>
          <w:p w:rsidR="005565ED" w:rsidRDefault="005565ED">
            <w:pPr>
              <w:spacing w:before="28" w:after="119" w:line="240" w:lineRule="auto"/>
              <w:rPr>
                <w:rFonts w:ascii="Times New Roman" w:hAnsi="Times New Roman" w:cs="Times New Roman"/>
                <w:bCs/>
                <w:sz w:val="24"/>
                <w:szCs w:val="24"/>
              </w:rPr>
            </w:pPr>
            <w:r>
              <w:rPr>
                <w:rFonts w:ascii="Times New Roman" w:hAnsi="Times New Roman" w:cs="Times New Roman"/>
                <w:bCs/>
                <w:sz w:val="24"/>
                <w:szCs w:val="24"/>
              </w:rPr>
              <w:t>Количество рассмотренных материалов:</w:t>
            </w:r>
          </w:p>
        </w:tc>
        <w:tc>
          <w:tcPr>
            <w:tcW w:w="122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27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1418"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141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360</w:t>
            </w:r>
          </w:p>
        </w:tc>
        <w:tc>
          <w:tcPr>
            <w:tcW w:w="1277" w:type="dxa"/>
          </w:tcPr>
          <w:p w:rsidR="005565ED" w:rsidRDefault="005565ED">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350</w:t>
            </w:r>
          </w:p>
        </w:tc>
      </w:tr>
      <w:tr w:rsidR="005565ED" w:rsidRPr="00507BA3">
        <w:tc>
          <w:tcPr>
            <w:tcW w:w="2742" w:type="dxa"/>
          </w:tcPr>
          <w:p w:rsidR="005565ED" w:rsidRDefault="005565ED">
            <w:pPr>
              <w:spacing w:before="28" w:after="119"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 том числе на несовершеннолетних:</w:t>
            </w:r>
          </w:p>
        </w:tc>
        <w:tc>
          <w:tcPr>
            <w:tcW w:w="122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1418"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41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166</w:t>
            </w:r>
          </w:p>
        </w:tc>
        <w:tc>
          <w:tcPr>
            <w:tcW w:w="1277" w:type="dxa"/>
          </w:tcPr>
          <w:p w:rsidR="005565ED" w:rsidRDefault="005565ED">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98</w:t>
            </w:r>
          </w:p>
        </w:tc>
      </w:tr>
      <w:tr w:rsidR="005565ED" w:rsidRPr="00507BA3">
        <w:tc>
          <w:tcPr>
            <w:tcW w:w="2742" w:type="dxa"/>
          </w:tcPr>
          <w:p w:rsidR="005565ED" w:rsidRDefault="005565ED">
            <w:pPr>
              <w:spacing w:before="28" w:after="119"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 том числе на родителей или лиц их заменяющих</w:t>
            </w:r>
          </w:p>
        </w:tc>
        <w:tc>
          <w:tcPr>
            <w:tcW w:w="122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418"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41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174</w:t>
            </w:r>
          </w:p>
        </w:tc>
        <w:tc>
          <w:tcPr>
            <w:tcW w:w="1277" w:type="dxa"/>
          </w:tcPr>
          <w:p w:rsidR="005565ED" w:rsidRDefault="005565ED">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141</w:t>
            </w:r>
          </w:p>
        </w:tc>
      </w:tr>
      <w:tr w:rsidR="005565ED" w:rsidRPr="00507BA3">
        <w:tc>
          <w:tcPr>
            <w:tcW w:w="2742" w:type="dxa"/>
          </w:tcPr>
          <w:p w:rsidR="005565ED" w:rsidRDefault="005565ED">
            <w:pPr>
              <w:spacing w:before="28" w:after="119"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 том числе на других лиц</w:t>
            </w:r>
          </w:p>
        </w:tc>
        <w:tc>
          <w:tcPr>
            <w:tcW w:w="122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6" w:type="dxa"/>
          </w:tcPr>
          <w:p w:rsidR="005565ED" w:rsidRDefault="005565ED">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1277" w:type="dxa"/>
          </w:tcPr>
          <w:p w:rsidR="005565ED" w:rsidRDefault="005565ED">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bl>
    <w:p w:rsidR="005565ED" w:rsidRDefault="005565ED">
      <w:pPr>
        <w:spacing w:before="28" w:after="0" w:line="102" w:lineRule="atLeast"/>
        <w:ind w:right="-28" w:firstLine="811"/>
        <w:jc w:val="both"/>
        <w:rPr>
          <w:rFonts w:ascii="Times New Roman" w:hAnsi="Times New Roman" w:cs="Times New Roman"/>
          <w:sz w:val="28"/>
          <w:szCs w:val="28"/>
        </w:rPr>
      </w:pPr>
    </w:p>
    <w:p w:rsidR="005565ED" w:rsidRDefault="005565ED">
      <w:pPr>
        <w:pStyle w:val="NormalWeb"/>
        <w:spacing w:before="28" w:after="0" w:line="198" w:lineRule="atLeast"/>
        <w:ind w:firstLine="709"/>
        <w:rPr>
          <w:sz w:val="28"/>
          <w:szCs w:val="28"/>
        </w:rPr>
      </w:pPr>
      <w:r>
        <w:rPr>
          <w:sz w:val="28"/>
          <w:szCs w:val="28"/>
        </w:rPr>
        <w:t>В 2021 году на заседаниях комиссии было рассмотрено 4 административных протокола</w:t>
      </w:r>
      <w:r>
        <w:rPr>
          <w:rFonts w:ascii="Times New Roman CYR" w:hAnsi="Times New Roman CYR" w:cs="Times New Roman CYR"/>
          <w:sz w:val="28"/>
          <w:szCs w:val="28"/>
        </w:rPr>
        <w:t xml:space="preserve"> за не </w:t>
      </w:r>
      <w:r>
        <w:rPr>
          <w:sz w:val="28"/>
          <w:szCs w:val="28"/>
        </w:rPr>
        <w:t>медицинское употребление наркотических веществ несовершеннолетними:</w:t>
      </w:r>
    </w:p>
    <w:p w:rsidR="005565ED" w:rsidRDefault="005565ED">
      <w:pPr>
        <w:pStyle w:val="NormalWeb"/>
        <w:spacing w:before="28" w:after="0" w:line="102" w:lineRule="atLeast"/>
        <w:ind w:firstLine="851"/>
        <w:rPr>
          <w:sz w:val="28"/>
          <w:szCs w:val="28"/>
        </w:rPr>
      </w:pPr>
      <w:r>
        <w:rPr>
          <w:rFonts w:ascii="Times New Roman CYR" w:hAnsi="Times New Roman CYR" w:cs="Times New Roman CYR"/>
          <w:sz w:val="28"/>
          <w:szCs w:val="28"/>
        </w:rPr>
        <w:t>По данным наркологического кабинета ГБУЗ ЛО «Сланцевская межрайонная больница» на диспансерном учете несовершеннолетние не состоят.</w:t>
      </w:r>
    </w:p>
    <w:p w:rsidR="005565ED" w:rsidRDefault="005565ED">
      <w:pPr>
        <w:pStyle w:val="NormalWeb"/>
        <w:spacing w:before="28" w:after="0" w:line="102" w:lineRule="atLeast"/>
        <w:ind w:firstLine="709"/>
        <w:rPr>
          <w:rFonts w:ascii="Times New Roman CYR" w:hAnsi="Times New Roman CYR" w:cs="Times New Roman CYR"/>
          <w:sz w:val="28"/>
          <w:szCs w:val="28"/>
        </w:rPr>
      </w:pPr>
      <w:r>
        <w:rPr>
          <w:rFonts w:ascii="Times New Roman CYR" w:hAnsi="Times New Roman CYR" w:cs="Times New Roman CYR"/>
          <w:sz w:val="28"/>
          <w:szCs w:val="28"/>
        </w:rPr>
        <w:t>В 2021 году в Сланцевском муниципальном районе был совершен 31 самовольный уход несовершеннолетних из дома или из центра «Мечта»</w:t>
      </w:r>
    </w:p>
    <w:p w:rsidR="005565ED" w:rsidRDefault="005565ED">
      <w:pPr>
        <w:spacing w:before="28" w:after="0" w:line="102" w:lineRule="atLeast"/>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2021 году  продолжилась реализация </w:t>
      </w:r>
      <w:r>
        <w:rPr>
          <w:rFonts w:ascii="Times New Roman" w:hAnsi="Times New Roman" w:cs="Times New Roman"/>
          <w:sz w:val="28"/>
          <w:szCs w:val="28"/>
        </w:rPr>
        <w:t xml:space="preserve">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 </w:t>
      </w:r>
    </w:p>
    <w:p w:rsidR="005565ED" w:rsidRDefault="005565ED">
      <w:pPr>
        <w:spacing w:before="28" w:after="0" w:line="102" w:lineRule="atLeast"/>
        <w:ind w:right="-1" w:firstLine="709"/>
        <w:jc w:val="both"/>
        <w:rPr>
          <w:rFonts w:ascii="Times New Roman" w:hAnsi="Times New Roman" w:cs="Times New Roman"/>
          <w:sz w:val="28"/>
          <w:szCs w:val="28"/>
        </w:rPr>
      </w:pPr>
      <w:r>
        <w:rPr>
          <w:rFonts w:ascii="Times New Roman" w:hAnsi="Times New Roman" w:cs="Times New Roman"/>
          <w:sz w:val="28"/>
          <w:szCs w:val="28"/>
        </w:rPr>
        <w:t>Количество материалов рассмотренных на заседании КДН и ЗП в отношении родителей (законных представителей), по — прежнему, высоким.</w:t>
      </w:r>
    </w:p>
    <w:p w:rsidR="005565ED" w:rsidRDefault="005565ED">
      <w:pPr>
        <w:spacing w:before="28" w:after="0" w:line="102" w:lineRule="atLeast"/>
        <w:ind w:right="-1" w:firstLine="709"/>
        <w:jc w:val="both"/>
        <w:rPr>
          <w:rFonts w:ascii="Times New Roman" w:hAnsi="Times New Roman" w:cs="Times New Roman"/>
          <w:sz w:val="28"/>
          <w:szCs w:val="28"/>
        </w:rPr>
      </w:pPr>
      <w:r>
        <w:rPr>
          <w:rFonts w:ascii="Times New Roman" w:hAnsi="Times New Roman" w:cs="Times New Roman"/>
          <w:sz w:val="28"/>
          <w:szCs w:val="28"/>
        </w:rPr>
        <w:t>Количество семей состоящих на учете в категории «семьи, находящиеся в социально — опасном положении» по состоянию составляет:</w:t>
      </w:r>
    </w:p>
    <w:p w:rsidR="005565ED" w:rsidRDefault="005565ED">
      <w:pPr>
        <w:pStyle w:val="NormalWeb"/>
        <w:numPr>
          <w:ilvl w:val="0"/>
          <w:numId w:val="4"/>
        </w:numPr>
        <w:tabs>
          <w:tab w:val="left" w:pos="1134"/>
        </w:tabs>
        <w:spacing w:before="28" w:after="0" w:line="102" w:lineRule="atLeast"/>
        <w:ind w:right="-510" w:hanging="11"/>
        <w:jc w:val="left"/>
        <w:rPr>
          <w:sz w:val="28"/>
          <w:szCs w:val="28"/>
        </w:rPr>
      </w:pPr>
      <w:r>
        <w:rPr>
          <w:sz w:val="28"/>
          <w:szCs w:val="28"/>
        </w:rPr>
        <w:t>на 01.01.2019 года – 56 семей;</w:t>
      </w:r>
    </w:p>
    <w:p w:rsidR="005565ED" w:rsidRDefault="005565ED">
      <w:pPr>
        <w:pStyle w:val="NormalWeb"/>
        <w:numPr>
          <w:ilvl w:val="0"/>
          <w:numId w:val="4"/>
        </w:numPr>
        <w:tabs>
          <w:tab w:val="left" w:pos="1134"/>
        </w:tabs>
        <w:spacing w:before="28" w:after="0" w:line="102" w:lineRule="atLeast"/>
        <w:ind w:right="-510" w:hanging="11"/>
        <w:jc w:val="left"/>
        <w:rPr>
          <w:sz w:val="28"/>
          <w:szCs w:val="28"/>
        </w:rPr>
      </w:pPr>
      <w:r>
        <w:rPr>
          <w:sz w:val="28"/>
          <w:szCs w:val="28"/>
        </w:rPr>
        <w:t>на 01.01.2020 года - 47 семей;</w:t>
      </w:r>
    </w:p>
    <w:p w:rsidR="005565ED" w:rsidRDefault="005565ED">
      <w:pPr>
        <w:pStyle w:val="NormalWeb"/>
        <w:numPr>
          <w:ilvl w:val="0"/>
          <w:numId w:val="4"/>
        </w:numPr>
        <w:tabs>
          <w:tab w:val="left" w:pos="1134"/>
        </w:tabs>
        <w:spacing w:before="28" w:after="0" w:line="102" w:lineRule="atLeast"/>
        <w:ind w:right="-510" w:hanging="11"/>
        <w:jc w:val="left"/>
        <w:rPr>
          <w:sz w:val="28"/>
          <w:szCs w:val="28"/>
        </w:rPr>
      </w:pPr>
      <w:r>
        <w:rPr>
          <w:sz w:val="28"/>
          <w:szCs w:val="28"/>
        </w:rPr>
        <w:t>на 01.01.2021 года — 46 семей;</w:t>
      </w:r>
    </w:p>
    <w:p w:rsidR="005565ED" w:rsidRDefault="005565ED">
      <w:pPr>
        <w:pStyle w:val="NormalWeb"/>
        <w:numPr>
          <w:ilvl w:val="0"/>
          <w:numId w:val="4"/>
        </w:numPr>
        <w:tabs>
          <w:tab w:val="left" w:pos="0"/>
          <w:tab w:val="left" w:pos="1134"/>
        </w:tabs>
        <w:spacing w:before="28" w:after="0" w:line="102" w:lineRule="atLeast"/>
        <w:ind w:left="0" w:right="-1" w:firstLine="709"/>
        <w:rPr>
          <w:sz w:val="28"/>
          <w:szCs w:val="28"/>
        </w:rPr>
      </w:pPr>
      <w:r>
        <w:rPr>
          <w:sz w:val="28"/>
          <w:szCs w:val="28"/>
        </w:rPr>
        <w:t>на 01.01.2022 года - 32 семьи, в которых воспитывается 60 несовершеннолетних.</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В 2021 году на учет в категории «семьи, находящиеся в социально-опасном положении»</w:t>
      </w:r>
      <w:r>
        <w:rPr>
          <w:rFonts w:ascii="Times New Roman" w:hAnsi="Times New Roman" w:cs="Times New Roman"/>
          <w:bCs/>
          <w:sz w:val="28"/>
          <w:szCs w:val="28"/>
        </w:rPr>
        <w:t xml:space="preserve"> поставлено 4 семьи, в которых воспитываются 8 детей. </w:t>
      </w:r>
      <w:r>
        <w:rPr>
          <w:rFonts w:ascii="Times New Roman" w:hAnsi="Times New Roman" w:cs="Times New Roman"/>
          <w:sz w:val="28"/>
          <w:szCs w:val="28"/>
        </w:rPr>
        <w:t>На все семьи, которые поставлены на учет в службах системы профилактики, с учетом предложений служб системы профилактики, специалистами аппарата по обеспечению деятельности КДН и ЗП разработаны планы индивидуальной профилактической работы.</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Снято с профилактического учета — 18 семей.</w:t>
      </w:r>
    </w:p>
    <w:p w:rsidR="005565ED" w:rsidRDefault="005565ED">
      <w:pPr>
        <w:spacing w:before="28" w:after="0" w:line="102" w:lineRule="atLeast"/>
        <w:ind w:right="-527"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снятия с учета стали: </w:t>
      </w:r>
    </w:p>
    <w:p w:rsidR="005565ED" w:rsidRDefault="005565ED">
      <w:pPr>
        <w:spacing w:before="28" w:after="0" w:line="102" w:lineRule="atLeast"/>
        <w:ind w:right="-527" w:firstLine="709"/>
        <w:jc w:val="both"/>
        <w:rPr>
          <w:rFonts w:ascii="Times New Roman" w:hAnsi="Times New Roman" w:cs="Times New Roman"/>
          <w:sz w:val="28"/>
          <w:szCs w:val="28"/>
        </w:rPr>
      </w:pPr>
      <w:r>
        <w:rPr>
          <w:rFonts w:ascii="Times New Roman" w:hAnsi="Times New Roman" w:cs="Times New Roman"/>
          <w:sz w:val="28"/>
          <w:szCs w:val="28"/>
        </w:rPr>
        <w:t xml:space="preserve">→ лишение родительских прав - 6 семьи </w:t>
      </w:r>
    </w:p>
    <w:p w:rsidR="005565ED" w:rsidRDefault="005565ED">
      <w:pPr>
        <w:spacing w:before="28" w:after="0" w:line="102" w:lineRule="atLeast"/>
        <w:ind w:right="-527" w:firstLine="709"/>
        <w:jc w:val="both"/>
        <w:rPr>
          <w:rFonts w:ascii="Times New Roman" w:hAnsi="Times New Roman" w:cs="Times New Roman"/>
          <w:sz w:val="28"/>
          <w:szCs w:val="28"/>
        </w:rPr>
      </w:pPr>
      <w:r>
        <w:rPr>
          <w:rFonts w:ascii="Times New Roman" w:hAnsi="Times New Roman" w:cs="Times New Roman"/>
          <w:sz w:val="28"/>
          <w:szCs w:val="28"/>
        </w:rPr>
        <w:t>→ положительные изменения в семье – 7 семей</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 перемена места жительства — 3 семьи</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 совершеннолетие – 1 семья</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 смерть родителей – 1 семья</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Кроме этого в отношении 14 семей (в 2020 году – 18 семей) осуществляется системный контроль учреждений и служб системы профилактики.</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В 2021 году общая сумма штрафов составила примерно 185 тыс.рублей.</w:t>
      </w:r>
    </w:p>
    <w:p w:rsidR="005565ED" w:rsidRDefault="005565ED">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По данным отдела опеки и попечительства в 2021 году в Сланцевский городской суд было направлено 6  исковых заявлений о лишении родительских прав, в том числе 4 - семьи, находящиеся на учете в категории «семьи, находящиеся в социально-опасном положении».</w:t>
      </w:r>
    </w:p>
    <w:p w:rsidR="005565ED" w:rsidRDefault="005565ED">
      <w:pPr>
        <w:spacing w:before="28" w:after="0" w:line="102"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С целью повышения эффективности профилактической работы служб системы профилактики с семьями категории СОП и усиления взаимодействия между службами системы профилактики специалистами сектора по обеспечению деятельности КДН и ЗП совместно соспециалистами комитета образования проведены:</w:t>
      </w:r>
    </w:p>
    <w:p w:rsidR="005565ED" w:rsidRDefault="005565ED">
      <w:pPr>
        <w:spacing w:before="28" w:after="0" w:line="102"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 совещание со специалистами сельских поселений, курирующих работу с семьями и несовершеннолетними</w:t>
      </w:r>
    </w:p>
    <w:p w:rsidR="005565ED" w:rsidRDefault="005565ED">
      <w:pPr>
        <w:spacing w:before="28" w:after="0" w:line="102"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→в октябре 2021 года совещание с заместителями директоров по воспитательной работе  ОО и ОУ</w:t>
      </w:r>
    </w:p>
    <w:p w:rsidR="005565ED" w:rsidRDefault="005565ED">
      <w:pPr>
        <w:spacing w:before="28" w:after="0" w:line="102" w:lineRule="atLeast"/>
        <w:ind w:firstLine="709"/>
        <w:jc w:val="both"/>
      </w:pPr>
      <w:r>
        <w:rPr>
          <w:rFonts w:ascii="Times New Roman" w:hAnsi="Times New Roman" w:cs="Times New Roman"/>
          <w:bCs/>
          <w:iCs/>
          <w:sz w:val="28"/>
          <w:szCs w:val="28"/>
        </w:rPr>
        <w:t>→ в ноябре 2021 года совещание с директорами образовательных организаций и заведующими дошкольных образовательных учреждений</w:t>
      </w:r>
    </w:p>
    <w:p w:rsidR="005565ED" w:rsidRDefault="005565ED">
      <w:pPr>
        <w:spacing w:before="28" w:after="0" w:line="102" w:lineRule="atLeast"/>
        <w:ind w:firstLine="709"/>
        <w:rPr>
          <w:rFonts w:ascii="Times New Roman" w:hAnsi="Times New Roman" w:cs="Times New Roman"/>
          <w:sz w:val="28"/>
          <w:szCs w:val="28"/>
        </w:rPr>
      </w:pPr>
      <w:r>
        <w:rPr>
          <w:rFonts w:ascii="Times New Roman" w:hAnsi="Times New Roman" w:cs="Times New Roman"/>
          <w:bCs/>
          <w:iCs/>
          <w:sz w:val="28"/>
          <w:szCs w:val="28"/>
        </w:rPr>
        <w:t>В 2021  году продолжилась реализация:</w:t>
      </w:r>
    </w:p>
    <w:p w:rsidR="005565ED" w:rsidRDefault="005565ED">
      <w:pPr>
        <w:spacing w:beforeAutospacing="1" w:after="0" w:line="198" w:lineRule="atLeast"/>
        <w:ind w:right="-6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этапов  комплексной операции "Подросток": В рамках каждого этапа операции принимается Распоряжение комиссии по делам несовершеннолетних и защите их прав, которое направляется во все службы системы профилактики, принимается План работы на данный этап, итоги каждого этапа подводятся на заседании КДН и ЗП.</w:t>
      </w:r>
    </w:p>
    <w:p w:rsidR="005565ED" w:rsidRDefault="005565ED">
      <w:pPr>
        <w:spacing w:beforeAutospacing="1" w:after="0" w:line="198" w:lineRule="atLeast"/>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Примерным порядком осуществления межведомственного оперативного информирования о случаях суицидальных попыток среди несовершеннолетних, утвержденным Постановлением областной комиссии от 10 марта 2017 года, КДН и ЗП осуществляет мониторинг данного вопроса. В 2021 году на территории района не было выявлено ни одного случая суицида. </w:t>
      </w:r>
    </w:p>
    <w:p w:rsidR="005565ED" w:rsidRDefault="005565ED">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CYR" w:hAnsi="Times New Roman CYR" w:cs="Times New Roman CYR"/>
          <w:sz w:val="28"/>
          <w:szCs w:val="28"/>
        </w:rPr>
        <w:t>остановления Правительства Ленинградской области от 8 сентября 2009 года о сопровождении несовершеннолетних, состоящих на учете и имеющих меру наказания, не связанную с лишением свободы. По состоянию на 01.01.2022 года на учете в филиале по Сланцевскому району ЛО ФКУ УФСИН по г. Санкт – Петербургу и Ленинградской области состоят 4 несовершеннолетних, имеющих меру наказания, не связанную с лишением свободы</w:t>
      </w:r>
    </w:p>
    <w:p w:rsidR="005565ED" w:rsidRDefault="005565ED">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sz w:val="28"/>
          <w:szCs w:val="28"/>
        </w:rPr>
        <w:t>Также на территории Сланцевского муниципального района в полном объеме реализуется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565ED" w:rsidRDefault="005565ED">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sz w:val="28"/>
          <w:szCs w:val="28"/>
        </w:rPr>
        <w:t>В 2021 году в связи с окончанием срока пребывания 2 несовершеннолетних закончили обучение в  ГКОУ ЛО «Сланцевское специальное учебно-воспитательное учреждение закрытого типа для несовершеннолетних с девиантным (общественно – опасным) поведением». Один из подростков продолжил обучение в ГБПОУ ЛО «СИТ», второй в Гатчинском педагогическом училище. Подросткам были оказаны все необходимые меры поддержки (социальная, психологическая, материальная).</w:t>
      </w:r>
    </w:p>
    <w:p w:rsidR="005565ED" w:rsidRDefault="005565ED">
      <w:pPr>
        <w:spacing w:beforeAutospacing="1" w:after="0" w:line="240" w:lineRule="auto"/>
        <w:ind w:right="-96" w:firstLine="709"/>
        <w:contextualSpacing/>
        <w:jc w:val="both"/>
        <w:rPr>
          <w:rFonts w:ascii="Times New Roman" w:hAnsi="Times New Roman" w:cs="Times New Roman"/>
          <w:sz w:val="28"/>
          <w:szCs w:val="28"/>
        </w:rPr>
      </w:pPr>
      <w:r>
        <w:rPr>
          <w:rFonts w:ascii="Times New Roman CYR" w:hAnsi="Times New Roman CYR" w:cs="Times New Roman CYR"/>
          <w:b/>
          <w:bCs/>
          <w:sz w:val="28"/>
          <w:szCs w:val="28"/>
        </w:rPr>
        <w:t>С целью защиты прав и законных интересов несовершеннолетних:</w:t>
      </w:r>
    </w:p>
    <w:p w:rsidR="005565ED" w:rsidRDefault="005565ED">
      <w:pPr>
        <w:spacing w:beforeAutospacing="1" w:after="0" w:line="240" w:lineRule="auto"/>
        <w:ind w:right="-96"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w:t>
      </w:r>
    </w:p>
    <w:p w:rsidR="005565ED" w:rsidRDefault="005565ED">
      <w:pPr>
        <w:spacing w:beforeAutospacing="1" w:after="0" w:line="240" w:lineRule="auto"/>
        <w:ind w:right="-96" w:firstLine="709"/>
        <w:contextualSpacing/>
        <w:jc w:val="both"/>
        <w:rPr>
          <w:rFonts w:ascii="Times New Roman CYR" w:hAnsi="Times New Roman CYR" w:cs="Times New Roman CYR"/>
          <w:sz w:val="28"/>
          <w:szCs w:val="28"/>
        </w:rPr>
      </w:pPr>
      <w:r>
        <w:rPr>
          <w:rFonts w:ascii="Times New Roman" w:hAnsi="Times New Roman" w:cs="Times New Roman"/>
          <w:sz w:val="28"/>
          <w:szCs w:val="28"/>
        </w:rPr>
        <w:t>- на постоянном контроле поступление в 1 класс образовательных организаций района детей, подлежащих поступлению в 1 класс в соответствии с законом РФ № 273 «Об образовании в Российской Федерации» и проживающих в семьях, состоящих на учете в категории «семьи, находящиеся в социально-опасном положении».</w:t>
      </w:r>
    </w:p>
    <w:p w:rsidR="005565ED" w:rsidRDefault="005565ED">
      <w:pPr>
        <w:spacing w:beforeAutospacing="1" w:after="0" w:line="240" w:lineRule="auto"/>
        <w:ind w:right="-1" w:firstLine="709"/>
        <w:contextualSpacing/>
        <w:jc w:val="both"/>
        <w:rPr>
          <w:rFonts w:ascii="Times New Roman CYR" w:hAnsi="Times New Roman CYR" w:cs="Times New Roman CYR"/>
          <w:sz w:val="27"/>
          <w:szCs w:val="27"/>
        </w:rPr>
      </w:pPr>
      <w:r>
        <w:rPr>
          <w:rFonts w:ascii="Times New Roman" w:hAnsi="Times New Roman" w:cs="Times New Roman"/>
          <w:sz w:val="28"/>
          <w:szCs w:val="28"/>
        </w:rPr>
        <w:t xml:space="preserve">- </w:t>
      </w:r>
      <w:r>
        <w:rPr>
          <w:rFonts w:ascii="Times New Roman CYR" w:hAnsi="Times New Roman CYR" w:cs="Times New Roman CYR"/>
          <w:sz w:val="28"/>
          <w:szCs w:val="28"/>
        </w:rPr>
        <w:t>в 2021 году не законно отчисленных обучающихся из образовательных и профессионального учреждения Сланцевского района не выявлено</w:t>
      </w:r>
      <w:r>
        <w:rPr>
          <w:rFonts w:ascii="Times New Roman CYR" w:hAnsi="Times New Roman CYR" w:cs="Times New Roman CYR"/>
          <w:sz w:val="27"/>
          <w:szCs w:val="27"/>
        </w:rPr>
        <w:t xml:space="preserve">. </w:t>
      </w:r>
    </w:p>
    <w:p w:rsidR="005565ED" w:rsidRDefault="005565ED">
      <w:pPr>
        <w:spacing w:beforeAutospacing="1" w:after="0" w:line="240" w:lineRule="auto"/>
        <w:ind w:right="-96"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в тоже время по состоянию на 01.01.2022 года «скрытый отсев» составляет - 7 несовершеннолетних.</w:t>
      </w:r>
    </w:p>
    <w:p w:rsidR="005565ED" w:rsidRDefault="005565ED">
      <w:pPr>
        <w:spacing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остается организация временного трудоустройства несовершеннолетних граждан в возрасте 14 - 18 лет в свободное от учебы время. В 2021 году через Сланцевский филиал ГКУ «ЦЗН ЛО» было временно трудоустроено более 300 подростков.</w:t>
      </w:r>
    </w:p>
    <w:p w:rsidR="005565ED" w:rsidRDefault="005565ED">
      <w:pPr>
        <w:spacing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CYR" w:hAnsi="Times New Roman CYR" w:cs="Times New Roman CYR"/>
          <w:sz w:val="28"/>
          <w:szCs w:val="28"/>
        </w:rPr>
        <w:t>ажная форма работы КДН и ЗП - прием граждан по личным вопросам, который дает возможность оперативно, при участии всех служб системы профилактики, оказывать адресную помощь обратившимся гражданам, несовершеннолетним и родителям:</w:t>
      </w:r>
    </w:p>
    <w:tbl>
      <w:tblPr>
        <w:tblW w:w="943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0A0"/>
      </w:tblPr>
      <w:tblGrid>
        <w:gridCol w:w="2945"/>
        <w:gridCol w:w="1297"/>
        <w:gridCol w:w="1297"/>
        <w:gridCol w:w="1295"/>
        <w:gridCol w:w="1297"/>
        <w:gridCol w:w="1299"/>
      </w:tblGrid>
      <w:tr w:rsidR="005565ED" w:rsidRPr="00507BA3">
        <w:trPr>
          <w:cantSplit/>
        </w:trPr>
        <w:tc>
          <w:tcPr>
            <w:tcW w:w="2944" w:type="dxa"/>
          </w:tcPr>
          <w:p w:rsidR="005565ED" w:rsidRDefault="005565ED">
            <w:pPr>
              <w:spacing w:beforeAutospacing="1" w:after="119" w:line="240" w:lineRule="auto"/>
              <w:rPr>
                <w:rFonts w:ascii="Times New Roman" w:hAnsi="Times New Roman" w:cs="Times New Roman"/>
                <w:sz w:val="24"/>
                <w:szCs w:val="24"/>
              </w:rPr>
            </w:pP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2017 год</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2018 год</w:t>
            </w:r>
          </w:p>
        </w:tc>
        <w:tc>
          <w:tcPr>
            <w:tcW w:w="1295"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99"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 xml:space="preserve">2021 год </w:t>
            </w:r>
          </w:p>
        </w:tc>
      </w:tr>
      <w:tr w:rsidR="005565ED" w:rsidRPr="00507BA3">
        <w:trPr>
          <w:cantSplit/>
        </w:trPr>
        <w:tc>
          <w:tcPr>
            <w:tcW w:w="2944" w:type="dxa"/>
          </w:tcPr>
          <w:p w:rsidR="005565ED" w:rsidRDefault="005565ED">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Всего обратилось:</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38</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73</w:t>
            </w:r>
          </w:p>
        </w:tc>
        <w:tc>
          <w:tcPr>
            <w:tcW w:w="1295"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299"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5565ED" w:rsidRPr="00507BA3">
        <w:trPr>
          <w:cantSplit/>
        </w:trPr>
        <w:tc>
          <w:tcPr>
            <w:tcW w:w="2944" w:type="dxa"/>
          </w:tcPr>
          <w:p w:rsidR="005565ED" w:rsidRDefault="005565ED">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несовершеннолетних</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3</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1295"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99"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565ED" w:rsidRPr="00507BA3">
        <w:trPr>
          <w:cantSplit/>
        </w:trPr>
        <w:tc>
          <w:tcPr>
            <w:tcW w:w="2944" w:type="dxa"/>
          </w:tcPr>
          <w:p w:rsidR="005565ED" w:rsidRDefault="005565ED">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родителей</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10</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1295"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99"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565ED" w:rsidRPr="00507BA3">
        <w:trPr>
          <w:cantSplit/>
        </w:trPr>
        <w:tc>
          <w:tcPr>
            <w:tcW w:w="2944" w:type="dxa"/>
          </w:tcPr>
          <w:p w:rsidR="005565ED" w:rsidRDefault="005565ED">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Других граждан</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25</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53</w:t>
            </w:r>
          </w:p>
        </w:tc>
        <w:tc>
          <w:tcPr>
            <w:tcW w:w="1295"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97"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299" w:type="dxa"/>
          </w:tcPr>
          <w:p w:rsidR="005565ED" w:rsidRDefault="005565ED">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bl>
    <w:p w:rsidR="005565ED" w:rsidRDefault="005565ED">
      <w:pPr>
        <w:pStyle w:val="NormalWeb"/>
        <w:spacing w:before="0" w:after="0" w:line="198" w:lineRule="atLeast"/>
        <w:ind w:firstLine="709"/>
        <w:contextualSpacing/>
        <w:rPr>
          <w:sz w:val="28"/>
          <w:szCs w:val="28"/>
        </w:rPr>
      </w:pPr>
      <w:r>
        <w:rPr>
          <w:sz w:val="28"/>
          <w:szCs w:val="28"/>
        </w:rPr>
        <w:t>Также в 2021 году были проведены мероприятия, направленные на повышение эффективности взаимодействия служб системы профилактики, защиту прав и законных интересов несовершеннолетних:</w:t>
      </w:r>
    </w:p>
    <w:p w:rsidR="005565ED" w:rsidRDefault="005565ED">
      <w:pPr>
        <w:pStyle w:val="NormalWeb"/>
        <w:spacing w:before="0" w:after="0" w:line="198" w:lineRule="atLeast"/>
        <w:ind w:left="17" w:firstLine="709"/>
        <w:contextualSpacing/>
        <w:rPr>
          <w:sz w:val="28"/>
          <w:szCs w:val="28"/>
        </w:rPr>
      </w:pPr>
      <w:r>
        <w:rPr>
          <w:sz w:val="28"/>
          <w:szCs w:val="28"/>
        </w:rPr>
        <w:t>- совещание со специалистами сельских поселений, курирующих социальные вопросы «Анализ работы КДН и ЗП и служб системы профилактик»;</w:t>
      </w:r>
    </w:p>
    <w:p w:rsidR="005565ED" w:rsidRDefault="005565ED">
      <w:pPr>
        <w:pStyle w:val="NormalWeb"/>
        <w:spacing w:before="0" w:after="0" w:line="198" w:lineRule="atLeast"/>
        <w:ind w:left="17" w:firstLine="709"/>
        <w:contextualSpacing/>
        <w:rPr>
          <w:sz w:val="28"/>
          <w:szCs w:val="28"/>
        </w:rPr>
      </w:pPr>
      <w:r>
        <w:rPr>
          <w:sz w:val="28"/>
          <w:szCs w:val="28"/>
        </w:rPr>
        <w:t>- совещание с заместителями директоров ОУ по воспитательной работе по вопросам организации профилактической работы в школах, контроля летней занятости несовершеннолетних, состоящих на учете и детей, проживающих в семьях, находящихся в социально — опасном положении</w:t>
      </w:r>
    </w:p>
    <w:p w:rsidR="005565ED" w:rsidRDefault="005565ED">
      <w:pPr>
        <w:pStyle w:val="NormalWeb"/>
        <w:spacing w:before="0" w:after="0" w:line="198" w:lineRule="atLeast"/>
        <w:ind w:left="17" w:firstLine="709"/>
        <w:contextualSpacing/>
        <w:rPr>
          <w:sz w:val="28"/>
          <w:szCs w:val="28"/>
        </w:rPr>
      </w:pPr>
      <w:r>
        <w:rPr>
          <w:sz w:val="28"/>
          <w:szCs w:val="28"/>
        </w:rPr>
        <w:t xml:space="preserve">- Единые родительские дни </w:t>
      </w:r>
      <w:r>
        <w:rPr>
          <w:bCs/>
          <w:sz w:val="28"/>
          <w:szCs w:val="28"/>
        </w:rPr>
        <w:t>«Ребенок+ родители + школа = воспитание», «Закон и подросток»;</w:t>
      </w:r>
    </w:p>
    <w:p w:rsidR="005565ED" w:rsidRDefault="005565ED">
      <w:pPr>
        <w:pStyle w:val="NormalWeb"/>
        <w:spacing w:before="0" w:after="0" w:line="198" w:lineRule="atLeast"/>
        <w:ind w:left="17" w:firstLine="709"/>
        <w:contextualSpacing/>
        <w:rPr>
          <w:sz w:val="28"/>
          <w:szCs w:val="28"/>
        </w:rPr>
      </w:pPr>
      <w:r>
        <w:rPr>
          <w:rFonts w:ascii="Times New Roman CYR" w:hAnsi="Times New Roman CYR" w:cs="Times New Roman CYR"/>
          <w:sz w:val="28"/>
          <w:szCs w:val="28"/>
        </w:rPr>
        <w:t>-</w:t>
      </w:r>
      <w:r>
        <w:rPr>
          <w:sz w:val="28"/>
          <w:szCs w:val="28"/>
        </w:rPr>
        <w:t xml:space="preserve"> участие в родительском собрании учащихся 1, 2 курса ГБОУ СПО ЛО «Сланцевский индустриальный техникум» «Ответственность родителей за воспитание, содержание и обучение несовершеннолетних детей»;</w:t>
      </w:r>
    </w:p>
    <w:p w:rsidR="005565ED" w:rsidRDefault="005565ED">
      <w:pPr>
        <w:pStyle w:val="NormalWeb"/>
        <w:spacing w:before="0" w:after="0" w:line="198" w:lineRule="atLeast"/>
        <w:ind w:left="17" w:firstLine="709"/>
        <w:contextualSpacing/>
        <w:rPr>
          <w:sz w:val="28"/>
          <w:szCs w:val="28"/>
        </w:rPr>
      </w:pPr>
      <w:r>
        <w:rPr>
          <w:sz w:val="28"/>
          <w:szCs w:val="28"/>
        </w:rPr>
        <w:t xml:space="preserve">- </w:t>
      </w:r>
      <w:r>
        <w:rPr>
          <w:rFonts w:ascii="Times New Roman CYR" w:hAnsi="Times New Roman CYR" w:cs="Times New Roman CYR"/>
          <w:sz w:val="28"/>
          <w:szCs w:val="28"/>
        </w:rPr>
        <w:t>участие в мероприятиях, посвященных Дню семьи, Дню матери;</w:t>
      </w:r>
    </w:p>
    <w:p w:rsidR="005565ED" w:rsidRDefault="005565ED">
      <w:pPr>
        <w:pStyle w:val="NormalWeb"/>
        <w:spacing w:before="0" w:after="0" w:line="198" w:lineRule="atLeast"/>
        <w:ind w:left="17" w:firstLine="709"/>
        <w:contextualSpacing/>
        <w:rPr>
          <w:sz w:val="28"/>
          <w:szCs w:val="28"/>
        </w:rPr>
      </w:pPr>
      <w:r>
        <w:rPr>
          <w:sz w:val="28"/>
          <w:szCs w:val="28"/>
        </w:rPr>
        <w:t>- День правовой помощи несовершеннолетним (19 декабря 2021 года)</w:t>
      </w:r>
    </w:p>
    <w:p w:rsidR="005565ED" w:rsidRDefault="005565ED">
      <w:pPr>
        <w:pStyle w:val="NormalWeb"/>
        <w:spacing w:before="0" w:after="0" w:line="198" w:lineRule="atLeast"/>
        <w:ind w:left="17" w:firstLine="709"/>
        <w:contextualSpacing/>
        <w:rPr>
          <w:sz w:val="28"/>
          <w:szCs w:val="28"/>
        </w:rPr>
      </w:pPr>
      <w:r>
        <w:rPr>
          <w:sz w:val="28"/>
          <w:szCs w:val="28"/>
        </w:rPr>
        <w:t xml:space="preserve">- организация и проведение акций «Школьный портфель», «Первоклассник», </w:t>
      </w:r>
    </w:p>
    <w:p w:rsidR="005565ED" w:rsidRDefault="005565ED">
      <w:pPr>
        <w:pStyle w:val="NormalWeb"/>
        <w:spacing w:before="0" w:after="0" w:line="198" w:lineRule="atLeast"/>
        <w:ind w:left="17" w:firstLine="709"/>
        <w:contextualSpacing/>
        <w:rPr>
          <w:sz w:val="28"/>
          <w:szCs w:val="28"/>
        </w:rPr>
      </w:pPr>
      <w:r>
        <w:rPr>
          <w:sz w:val="28"/>
          <w:szCs w:val="28"/>
        </w:rPr>
        <w:t xml:space="preserve">«Помоги пойти учиться!», «Дед мороз идет к детям!». В декабре 2021 года около 400 детей  разной  социальной категории получили сладкие подарки и 47 подростков по приглашению  Детского Фонда посмотрели представление в Большом Санкт-Петербургском госцирке на Фонтанке. </w:t>
      </w:r>
    </w:p>
    <w:p w:rsidR="005565ED" w:rsidRDefault="005565ED">
      <w:pPr>
        <w:pStyle w:val="TableParagraph"/>
        <w:ind w:firstLine="709"/>
        <w:jc w:val="both"/>
        <w:rPr>
          <w:sz w:val="24"/>
          <w:szCs w:val="24"/>
        </w:rPr>
      </w:pPr>
      <w:r>
        <w:rPr>
          <w:sz w:val="28"/>
          <w:szCs w:val="28"/>
        </w:rPr>
        <w:t xml:space="preserve">- </w:t>
      </w:r>
      <w:r>
        <w:rPr>
          <w:rFonts w:ascii="Times New Roman CYR" w:hAnsi="Times New Roman CYR" w:cs="Times New Roman CYR"/>
          <w:sz w:val="28"/>
          <w:szCs w:val="28"/>
        </w:rPr>
        <w:t>продолжилось сотрудничество  со средствами массовой информации: газетой «Знамя труда» и редакцией Сланцевского телевидения. Информация о деятельности КДН и ЗП постоянно направляется на сайт администрации Сланцевского муниципального района и на сайт КДН и ЗП.</w:t>
      </w:r>
    </w:p>
    <w:p w:rsidR="005565ED" w:rsidRDefault="005565ED">
      <w:pPr>
        <w:pStyle w:val="NormalWeb"/>
        <w:spacing w:before="0" w:after="0" w:line="198" w:lineRule="atLeast"/>
        <w:ind w:right="-17" w:firstLine="709"/>
        <w:contextualSpacing/>
        <w:rPr>
          <w:sz w:val="28"/>
          <w:szCs w:val="28"/>
        </w:rPr>
      </w:pPr>
      <w:r>
        <w:rPr>
          <w:sz w:val="28"/>
          <w:szCs w:val="28"/>
        </w:rPr>
        <w:t>Оперативная ситуация по линии несовершеннолетних представлена следующими статистическими данными:</w:t>
      </w:r>
    </w:p>
    <w:p w:rsidR="005565ED" w:rsidRDefault="005565ED">
      <w:pPr>
        <w:pStyle w:val="NormalWeb"/>
        <w:spacing w:before="0" w:after="0" w:line="198" w:lineRule="atLeast"/>
        <w:ind w:right="-17" w:firstLine="709"/>
        <w:contextualSpacing/>
        <w:rPr>
          <w:bCs/>
          <w:sz w:val="28"/>
          <w:szCs w:val="28"/>
        </w:rPr>
      </w:pPr>
      <w:r>
        <w:rPr>
          <w:bCs/>
          <w:sz w:val="28"/>
          <w:szCs w:val="28"/>
        </w:rPr>
        <w:t>количеств ООД:</w:t>
      </w:r>
    </w:p>
    <w:p w:rsidR="005565ED" w:rsidRDefault="005565ED">
      <w:pPr>
        <w:pStyle w:val="NormalWeb"/>
        <w:spacing w:before="0" w:after="0" w:line="198" w:lineRule="atLeast"/>
        <w:ind w:right="-17" w:firstLine="709"/>
        <w:contextualSpacing/>
        <w:rPr>
          <w:sz w:val="28"/>
          <w:szCs w:val="28"/>
        </w:rPr>
      </w:pPr>
      <w:r>
        <w:rPr>
          <w:sz w:val="28"/>
          <w:szCs w:val="28"/>
        </w:rPr>
        <w:t>- 2020 год –6 деяний;</w:t>
      </w:r>
    </w:p>
    <w:p w:rsidR="005565ED" w:rsidRDefault="005565ED">
      <w:pPr>
        <w:pStyle w:val="NormalWeb"/>
        <w:spacing w:before="0" w:after="0" w:line="198" w:lineRule="atLeast"/>
        <w:ind w:right="-17" w:firstLine="709"/>
        <w:contextualSpacing/>
        <w:rPr>
          <w:sz w:val="28"/>
          <w:szCs w:val="28"/>
        </w:rPr>
      </w:pPr>
      <w:r>
        <w:rPr>
          <w:sz w:val="28"/>
          <w:szCs w:val="28"/>
        </w:rPr>
        <w:t>- 2021 год – 9 деяний.</w:t>
      </w:r>
    </w:p>
    <w:p w:rsidR="005565ED" w:rsidRDefault="005565ED">
      <w:pPr>
        <w:pStyle w:val="NormalWeb"/>
        <w:spacing w:before="0" w:after="0" w:line="198" w:lineRule="atLeast"/>
        <w:ind w:right="-17" w:firstLine="709"/>
        <w:contextualSpacing/>
        <w:rPr>
          <w:bCs/>
          <w:sz w:val="28"/>
          <w:szCs w:val="28"/>
        </w:rPr>
      </w:pPr>
      <w:r>
        <w:rPr>
          <w:bCs/>
          <w:sz w:val="28"/>
          <w:szCs w:val="28"/>
        </w:rPr>
        <w:t>количество участников ООД:</w:t>
      </w:r>
    </w:p>
    <w:p w:rsidR="005565ED" w:rsidRDefault="005565ED">
      <w:pPr>
        <w:pStyle w:val="NormalWeb"/>
        <w:spacing w:before="0" w:after="0" w:line="198" w:lineRule="atLeast"/>
        <w:ind w:right="-17" w:firstLine="709"/>
        <w:contextualSpacing/>
        <w:rPr>
          <w:sz w:val="28"/>
          <w:szCs w:val="28"/>
        </w:rPr>
      </w:pPr>
      <w:r>
        <w:rPr>
          <w:sz w:val="28"/>
          <w:szCs w:val="28"/>
        </w:rPr>
        <w:t>- 2020 год  -  7 участников;</w:t>
      </w:r>
    </w:p>
    <w:p w:rsidR="005565ED" w:rsidRDefault="005565ED">
      <w:pPr>
        <w:pStyle w:val="NormalWeb"/>
        <w:spacing w:before="0" w:after="0" w:line="198" w:lineRule="atLeast"/>
        <w:ind w:right="-17" w:firstLine="709"/>
        <w:contextualSpacing/>
        <w:rPr>
          <w:sz w:val="28"/>
          <w:szCs w:val="28"/>
        </w:rPr>
      </w:pPr>
      <w:r>
        <w:rPr>
          <w:sz w:val="28"/>
          <w:szCs w:val="28"/>
        </w:rPr>
        <w:t>- 2021 год – 8 участников.</w:t>
      </w:r>
    </w:p>
    <w:p w:rsidR="005565ED" w:rsidRDefault="005565ED">
      <w:pPr>
        <w:tabs>
          <w:tab w:val="left" w:pos="1965"/>
        </w:tabs>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4 несовершеннолетних КДН и ЗП приняла решение о направлении исковых заявлений в Сланцевский городской суд о помещении подростков в Сланцевскую специальную школу сроком на 3 года. В отношении 3 подростков Сланцевский городской суд удовлетворил данное ходатайство, по отношению к 1 подростку – дело находится на рассмотрении Сланцевского городского суда.</w:t>
      </w:r>
    </w:p>
    <w:p w:rsidR="005565ED" w:rsidRDefault="005565ED">
      <w:pPr>
        <w:spacing w:beforeAutospacing="1"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КДН и ЗП отмечает снижение уровня подростковой преступности:</w:t>
      </w:r>
    </w:p>
    <w:tbl>
      <w:tblP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1"/>
        <w:gridCol w:w="1157"/>
        <w:gridCol w:w="1157"/>
        <w:gridCol w:w="1157"/>
        <w:gridCol w:w="1157"/>
        <w:gridCol w:w="1157"/>
      </w:tblGrid>
      <w:tr w:rsidR="005565ED" w:rsidRPr="00507BA3" w:rsidTr="00507BA3">
        <w:tc>
          <w:tcPr>
            <w:tcW w:w="3650" w:type="dxa"/>
          </w:tcPr>
          <w:p w:rsidR="005565ED" w:rsidRPr="00507BA3" w:rsidRDefault="005565ED" w:rsidP="00507BA3">
            <w:pPr>
              <w:spacing w:after="0" w:line="240" w:lineRule="auto"/>
              <w:rPr>
                <w:rFonts w:ascii="Times New Roman" w:hAnsi="Times New Roman" w:cs="Times New Roman"/>
              </w:rPr>
            </w:pPr>
          </w:p>
        </w:tc>
        <w:tc>
          <w:tcPr>
            <w:tcW w:w="1157"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sz w:val="24"/>
                <w:szCs w:val="24"/>
              </w:rPr>
              <w:t>2017 год</w:t>
            </w:r>
          </w:p>
        </w:tc>
        <w:tc>
          <w:tcPr>
            <w:tcW w:w="1157"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sz w:val="24"/>
                <w:szCs w:val="24"/>
              </w:rPr>
              <w:t>2018 год</w:t>
            </w:r>
          </w:p>
        </w:tc>
        <w:tc>
          <w:tcPr>
            <w:tcW w:w="1157"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sz w:val="24"/>
                <w:szCs w:val="24"/>
              </w:rPr>
              <w:t>2019 год</w:t>
            </w:r>
          </w:p>
        </w:tc>
        <w:tc>
          <w:tcPr>
            <w:tcW w:w="1157"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sz w:val="24"/>
                <w:szCs w:val="24"/>
              </w:rPr>
              <w:t>2020 год</w:t>
            </w:r>
          </w:p>
        </w:tc>
        <w:tc>
          <w:tcPr>
            <w:tcW w:w="1157"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sz w:val="24"/>
                <w:szCs w:val="24"/>
              </w:rPr>
              <w:t>2021 год</w:t>
            </w:r>
          </w:p>
        </w:tc>
      </w:tr>
      <w:tr w:rsidR="005565ED" w:rsidRPr="00507BA3" w:rsidTr="00507BA3">
        <w:tc>
          <w:tcPr>
            <w:tcW w:w="3650"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bCs/>
                <w:sz w:val="24"/>
                <w:szCs w:val="24"/>
              </w:rPr>
              <w:t>Совершено преступлений</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10</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12</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11</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15</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11</w:t>
            </w:r>
          </w:p>
        </w:tc>
      </w:tr>
      <w:tr w:rsidR="005565ED" w:rsidRPr="00507BA3" w:rsidTr="00507BA3">
        <w:tc>
          <w:tcPr>
            <w:tcW w:w="3650" w:type="dxa"/>
          </w:tcPr>
          <w:p w:rsidR="005565ED" w:rsidRPr="00507BA3" w:rsidRDefault="005565ED" w:rsidP="00507BA3">
            <w:pPr>
              <w:spacing w:after="0" w:line="240" w:lineRule="auto"/>
              <w:rPr>
                <w:rFonts w:ascii="Times New Roman" w:hAnsi="Times New Roman" w:cs="Times New Roman"/>
              </w:rPr>
            </w:pPr>
            <w:r w:rsidRPr="00507BA3">
              <w:rPr>
                <w:rFonts w:ascii="Times New Roman" w:hAnsi="Times New Roman" w:cs="Times New Roman"/>
                <w:bCs/>
                <w:sz w:val="24"/>
                <w:szCs w:val="24"/>
              </w:rPr>
              <w:t>Число участников преступлений</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10</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9</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15</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21</w:t>
            </w:r>
          </w:p>
        </w:tc>
        <w:tc>
          <w:tcPr>
            <w:tcW w:w="1157" w:type="dxa"/>
          </w:tcPr>
          <w:p w:rsidR="005565ED" w:rsidRPr="00507BA3" w:rsidRDefault="005565ED" w:rsidP="00507BA3">
            <w:pPr>
              <w:spacing w:after="0" w:line="240" w:lineRule="auto"/>
              <w:jc w:val="center"/>
              <w:rPr>
                <w:rFonts w:ascii="Times New Roman" w:hAnsi="Times New Roman" w:cs="Times New Roman"/>
              </w:rPr>
            </w:pPr>
            <w:r w:rsidRPr="00507BA3">
              <w:rPr>
                <w:rFonts w:ascii="Times New Roman" w:hAnsi="Times New Roman" w:cs="Times New Roman"/>
              </w:rPr>
              <w:t>9</w:t>
            </w:r>
          </w:p>
        </w:tc>
      </w:tr>
    </w:tbl>
    <w:p w:rsidR="005565ED" w:rsidRDefault="005565ED">
      <w:pPr>
        <w:spacing w:after="0" w:line="240" w:lineRule="auto"/>
        <w:ind w:firstLine="709"/>
        <w:rPr>
          <w:rFonts w:ascii="Times New Roman" w:hAnsi="Times New Roman" w:cs="Times New Roman"/>
          <w:b/>
          <w:iCs/>
          <w:sz w:val="28"/>
          <w:szCs w:val="28"/>
        </w:rPr>
      </w:pPr>
    </w:p>
    <w:p w:rsidR="005565ED" w:rsidRDefault="005565ED">
      <w:pPr>
        <w:spacing w:after="0" w:line="240" w:lineRule="auto"/>
        <w:ind w:firstLine="709"/>
        <w:rPr>
          <w:rFonts w:ascii="Times New Roman" w:hAnsi="Times New Roman" w:cs="Times New Roman"/>
          <w:b/>
          <w:iCs/>
          <w:sz w:val="28"/>
          <w:szCs w:val="28"/>
        </w:rPr>
      </w:pPr>
      <w:r>
        <w:rPr>
          <w:rFonts w:ascii="Times New Roman" w:hAnsi="Times New Roman" w:cs="Times New Roman"/>
          <w:b/>
          <w:iCs/>
          <w:sz w:val="28"/>
          <w:szCs w:val="28"/>
        </w:rPr>
        <w:t>Культура, спорт и молодежная политика.</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Сланцевском городском поселении в 2021 году деятельность по обеспечению населения услугами учреждений культуры, библиотечному обслуживанию, обеспечению условий для развития физической культуры и спорта, организации досуга и занятости детей и молодежи осуществляли муниципальные казенные учреждения культуры:</w:t>
      </w:r>
    </w:p>
    <w:p w:rsidR="005565ED" w:rsidRDefault="005565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культуры «Городской Дом культуры»;</w:t>
      </w:r>
    </w:p>
    <w:p w:rsidR="005565ED" w:rsidRDefault="005565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культуры «Культурно-досуговый центр»;</w:t>
      </w:r>
    </w:p>
    <w:p w:rsidR="005565ED" w:rsidRDefault="005565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культуры «Сланцевская межпоселенческая центральная районная библиотека»;</w:t>
      </w:r>
    </w:p>
    <w:p w:rsidR="005565ED" w:rsidRDefault="005565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учреждений «Физкультурно-оздоровительный комплекс «Сланцы».</w:t>
      </w:r>
    </w:p>
    <w:p w:rsidR="005565ED" w:rsidRDefault="005565ED">
      <w:pPr>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С 2016 года полномочия </w:t>
      </w:r>
      <w:r>
        <w:rPr>
          <w:rFonts w:ascii="Times New Roman" w:hAnsi="Times New Roman" w:cs="Times New Roman"/>
          <w:color w:val="000000"/>
          <w:sz w:val="28"/>
          <w:szCs w:val="28"/>
          <w:shd w:val="clear" w:color="auto" w:fill="FFFFFF"/>
        </w:rPr>
        <w:t>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были переданы на районный уровень. Осуществление данных полномочий возложено на Физкультурно-оздоровительный комплекс «Сланцы» с выделением на их реализацию межбюджетного трансферта из городского бюджета. Финансирование в 2021 году составило 1 млн. руб.</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 2019 года Сланцевский муниципальный район, по решению совета депутатов исполняет полномочия Сланцевского городского поселения по решению вопросов местного значения поселения по организации библиотечного обслуживания населения, комплектованию и обеспечению сохранности библиотечных фондов библиотек поселения.  Непосредственное выполнение данных полномочий возложено на Сланцевскую межпоселенческую центральную районную библиотеку, которая осуществляла миссию по развитию единого библиотечного информационного пространства Сланцевского муниципального района, предоставлению равного доступа к информации каждому его жителю с использованием библиобуса (передвижной библиотеки). Финансирование данного полномочия осуществлялось из городского бюджета путем передачи межбюджетного трансферта. В </w:t>
      </w:r>
      <w:r>
        <w:rPr>
          <w:rFonts w:ascii="Times New Roman" w:hAnsi="Times New Roman" w:cs="Times New Roman"/>
          <w:sz w:val="28"/>
          <w:szCs w:val="28"/>
        </w:rPr>
        <w:t xml:space="preserve"> 2021 году оно составило26,7 млн. руб. (в том числе расходы на выплату заработной платы 20,6 млн. руб.).</w:t>
      </w:r>
    </w:p>
    <w:p w:rsidR="005565ED" w:rsidRDefault="005565ED">
      <w:pPr>
        <w:spacing w:after="0" w:line="240" w:lineRule="auto"/>
        <w:ind w:firstLine="709"/>
        <w:jc w:val="both"/>
        <w:rPr>
          <w:rFonts w:ascii="Times New Roman" w:hAnsi="Times New Roman" w:cs="Times New Roman"/>
          <w:bCs/>
          <w:iCs/>
          <w:sz w:val="28"/>
          <w:szCs w:val="28"/>
        </w:rPr>
      </w:pPr>
      <w:r>
        <w:rPr>
          <w:rFonts w:ascii="Times New Roman" w:hAnsi="Times New Roman" w:cs="Times New Roman"/>
          <w:color w:val="000000"/>
          <w:sz w:val="28"/>
          <w:szCs w:val="28"/>
        </w:rPr>
        <w:t xml:space="preserve">Работа администрации в сфере культуры, спорта и молодежной политики в 2021 году строилась в соответствии с </w:t>
      </w:r>
      <w:r>
        <w:rPr>
          <w:rFonts w:ascii="Times New Roman" w:hAnsi="Times New Roman" w:cs="Times New Roman"/>
          <w:bCs/>
          <w:iCs/>
          <w:color w:val="000000"/>
          <w:sz w:val="28"/>
          <w:szCs w:val="28"/>
        </w:rPr>
        <w:t>муниципальной программой:</w:t>
      </w:r>
    </w:p>
    <w:p w:rsidR="005565ED" w:rsidRDefault="005565E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«Развитие культуры, спорта и молодежной политики на территории Сланцевского городского поселения» на 2020 – 2025 годы.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организацию деятельности учреждений из городского бюджета было выделено более 101 млн. рублей, в том числе привлечено средств из: бюджета города более 85 млн. рублей, из областного бюджета более 15 млн. рублей.</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в 2021 году уровня заработной платы работников сферы культуры в размерах не ниже уровня, достигнутого в 2020 году  при реализации указов Президента Российской Федерации от 07.05.2012 № 597, средняя заработная плата работников учреждений культуры составила 44 197,85 руб. (план 43 086,37 руб.), что составило 102% (план 99,5%) от средней заработной платы работников культуры по региону.</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E0E0F"/>
          <w:sz w:val="28"/>
          <w:szCs w:val="28"/>
          <w:shd w:val="clear" w:color="auto" w:fill="FFFFFF"/>
        </w:rPr>
        <w:t>Сфера культуры — одна из важнейших сфер жизни города Сланцы. Ежегодно в городе проходят масштабные культурные события. Пандемия новой коронавирусной инфекции внесла в сферу культуры огромные коррективы: работу учреждений культуры пришлось быстро перестраивать, большинство мероприятий перешло в онлайн-формат, некоторые мероприятия были отменены или перенесены.</w:t>
      </w:r>
      <w:r>
        <w:rPr>
          <w:rFonts w:ascii="Times New Roman" w:hAnsi="Times New Roman" w:cs="Times New Roman"/>
          <w:sz w:val="28"/>
          <w:szCs w:val="28"/>
        </w:rPr>
        <w:t xml:space="preserve"> В сложных условиях работникам культуры удалось на высоком организационном и профессиональном уровне выполнить поставленные перед ними задачи.</w:t>
      </w:r>
    </w:p>
    <w:p w:rsidR="005565ED" w:rsidRDefault="005565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 целью вовлечения в культурную жизнь города и выявления одаренных людей, в культурно-досуговых учреждениях организована деятельность 42 клубных формирований, в которых занимается 1185 человек. </w:t>
      </w:r>
      <w:r>
        <w:rPr>
          <w:rFonts w:ascii="Times New Roman" w:hAnsi="Times New Roman" w:cs="Times New Roman"/>
          <w:color w:val="000000"/>
          <w:sz w:val="28"/>
          <w:szCs w:val="28"/>
        </w:rPr>
        <w:t xml:space="preserve">6 коллективов художественной самодеятельности имеют ежегодно подтверждаемые звания «Народный» и «Образцовый» в них занимаются 224 человека (Студия «Алиса», ансамбль танца «Мозаика», хор русской песни им. К. Худяковой, хор русской песни им. А. Ефремова, Образцовый театр кукол, молодежный театр-студия «БУМС»).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 культурно-досуговыми учреждениями города было организовано и проведено 616 культурно-массовых мероприятий с числом участников 50 384 человека. Среди них 146 мероприятий для детей.</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в сфере физической культуры и спорта направлена на создание условий для максимального вовлечения городского населения в регулярные занятия физической культурой и спортом. Для решения поставленной задачи проводятся спортивные и физкультурно-массовые мероприятия, создаются условия для занятия горожанами физической культурой и спортом, проводятся мероприятия по вовлечению городских жителей в выполнении нормативов Всероссийского физкультурно-спортивного комплекса «Готов к труду и обороне» (ГТО).</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Учреждением физической культуры и спорта ФОК «Сланцы» за счет средств городского бюджета организовано и проведено 16физкультурно-спортивных массовых мероприятий с количеством участников 1040 человек.</w:t>
      </w:r>
    </w:p>
    <w:p w:rsidR="005565ED" w:rsidRDefault="005565E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2021 года численность населения Сланцевского района принявшего участие в выполнении норм ГТО составила 576 человек, что по сравнению с 2020 годом на 375 человек больше.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муниципальной программы было сделано многое для совершенствования качества предоставляемых населению услуг в сфере культуры, спорта и молодежной политики.</w:t>
      </w:r>
    </w:p>
    <w:p w:rsidR="005565ED" w:rsidRDefault="005565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Продолжался процесс обновления и модернизации инфраструктуры сферы культуры и спорта.</w:t>
      </w:r>
    </w:p>
    <w:p w:rsidR="005565ED" w:rsidRDefault="005565ED">
      <w:pPr>
        <w:pStyle w:val="21"/>
        <w:ind w:firstLine="709"/>
        <w:jc w:val="both"/>
        <w:rPr>
          <w:bCs/>
          <w:szCs w:val="28"/>
        </w:rPr>
      </w:pPr>
      <w:r>
        <w:rPr>
          <w:bCs/>
          <w:szCs w:val="28"/>
        </w:rPr>
        <w:t>В феврале 2021 года на территории Сланцевского городского поселения создано муниципальное казенное учреждение «Физкультурно-оздоровительный комплекс Сланцевского муниципального района».  Учреждение обеспечивает доступными условиями для занятий физической культурой и спортом жителей города и района. В учреждении имеется  универсальный игровой зал, тренажерный зал, фитнес-зал, переоборудованный холл 2 этажа для занятий фитнесом и тренировочного процесса по боксу, уличная спортивная универсальная игровая площадка,  площадка с тренажерами. В учреждении открыты 4 секции на бесплатной основе: по баскетболу, бадминтону, скандинавской ходьбе, общей физической подготовке с элементами самообороны. В целях усовершенствования деятельности учреждения приобретены и установлены  кардиотренажеры, зеркальные стены, комплекты акустической системы, теннисный стол, комплекты шахматных фигур.</w:t>
      </w:r>
    </w:p>
    <w:p w:rsidR="005565ED" w:rsidRDefault="005565ED">
      <w:pPr>
        <w:pStyle w:val="ListParagraph"/>
        <w:ind w:left="0" w:firstLine="709"/>
        <w:jc w:val="both"/>
        <w:rPr>
          <w:sz w:val="28"/>
          <w:szCs w:val="28"/>
        </w:rPr>
      </w:pPr>
      <w:r>
        <w:rPr>
          <w:sz w:val="28"/>
          <w:szCs w:val="28"/>
        </w:rPr>
        <w:t xml:space="preserve">С 1 июня 2020 года по 31 декабря 2021 года </w:t>
      </w:r>
      <w:r>
        <w:rPr>
          <w:rFonts w:eastAsia="Times New Roman"/>
          <w:sz w:val="28"/>
          <w:szCs w:val="28"/>
        </w:rPr>
        <w:t>в рамках участия в государственной программе "Развитие физической культуры и спорта в Ленинградской области"</w:t>
      </w:r>
      <w:r>
        <w:rPr>
          <w:sz w:val="28"/>
          <w:szCs w:val="28"/>
        </w:rPr>
        <w:t>проходил капитальный ремонт зданий и сооружений спортивного комплекса «Химик». На весь капитальный ремонт был заключён контракт на сумму более 53 млн. руб., в том числе средства областного бюджета – более 46 млн. руб., средства местного бюджета – более 6 млн. руб. В рамках капитального ремонта были отремонтированы: здание спортивного павильона, спортивно-гостиничный комплекс и универсальный спортивный зал. Выделенные средства освоены на 97%.</w:t>
      </w:r>
    </w:p>
    <w:p w:rsidR="005565ED" w:rsidRDefault="005565E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Продолжается подготовка проектно-сметной документации на проведение 2-й очереди капитального ремонта спортивного комплекса «Химик».</w:t>
      </w:r>
    </w:p>
    <w:p w:rsidR="005565ED" w:rsidRDefault="005565E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предоставления субсидии из областного бюджета на поддержку развития общественной инфраструктуры муниципального значения в Ленинградской области в 2022 году в спортивный комплекс «Химик» будет приобретена мебель, оборудование для медицинского кабинета. Размер субсидии составит 4,6 млн. руб.</w:t>
      </w:r>
    </w:p>
    <w:p w:rsidR="005565ED" w:rsidRDefault="005565ED">
      <w:pPr>
        <w:pStyle w:val="ListParagraph"/>
        <w:ind w:left="0" w:firstLine="709"/>
        <w:jc w:val="both"/>
        <w:rPr>
          <w:sz w:val="28"/>
          <w:szCs w:val="28"/>
        </w:rPr>
      </w:pPr>
      <w:r>
        <w:rPr>
          <w:sz w:val="28"/>
          <w:szCs w:val="28"/>
        </w:rPr>
        <w:t>На стадионе «Шахтер» в рамках государственной программы «Развитие физической культуры и спорта в Ленинградской области» установлено специальное оборудование для подготовки и сдачи норм ГТО.</w:t>
      </w:r>
    </w:p>
    <w:p w:rsidR="005565ED" w:rsidRDefault="005565ED">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В 2021 году Сланцевская межпоселенческая центральная районная библиотека приняла участие в конкурсном отборе национального проекта «Культура» в части создания модельных библиотек. По итогам конкурса в 2022 году Сланцевская библиотека получит грант федерального бюджета в размере 10 млн. рублей на создание модельной библиотеки.</w:t>
      </w:r>
    </w:p>
    <w:p w:rsidR="005565ED" w:rsidRDefault="005565ED">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Здание, где ранее размещался филиал Горного института в мкр. Лучки, передано в оперативное управление Сланцевской библиотеке. После проведения косметического ремонта в данном помещении откроется Библиотека для детей и взрослых. Помещение, где в настоящее время располагается Библиотека, в целях формирования благоприятных условий для всестороннего развития молодежи проживающей в мкр. Лучки, будет переоборудовано под коворкинг зону.</w:t>
      </w:r>
    </w:p>
    <w:p w:rsidR="005565ED" w:rsidRDefault="005565ED">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В 2021 году продолжалось укрепление материально-технической базы  Парка культуры и отдыха приобретены: комплект сборно-разборных конструкций-ограждений, декоративные элементы для оформления досугового объекта «Вёсенка», два блок контейнера для нового аттракциона «Интерактивный стрелковый  тир» и сотрудников круглосуточной охраны учреждения.</w:t>
      </w:r>
    </w:p>
    <w:p w:rsidR="005565ED" w:rsidRDefault="005565ED">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Молодежный центр, расположенный в помещении театра «Бумс», пользуется большой востребованностью у молодежи. В целях содействия занятости молодежи Сланцевского района Молодежному центру выделено новое помещение по адресу: ул. Кирова, д. 16а, на 4 этаже в здание, где расположено МФЦ. В 2022 году в данном помещении будет расположен Молодежный центр и создан  «Дом юнармии».</w:t>
      </w:r>
    </w:p>
    <w:p w:rsidR="005565ED" w:rsidRDefault="005565ED">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В рамках государственной программы Ленинградской области «Развитие культуры в Ленинградской области» в мкр. Лучки ведется капитальный ремонт здания Дворца культуры Государственного бюджетного учреждения культуры  Ленинградской области «Дом народного творчества». Период проведения капитального ремонта 2020-2023 годы.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город стал площадкой для таких значимых мероприятий, как:</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площади у Городского Дома культуры, состоялось народное гуляние, посвящённое 91-й годовщине образования города Сланцы, в Сланцевском историко-краеведческом музее были подведены итоги выставки народного творчества сланцевчан «Апрельские встречи 2021».</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мая прошли мероприятия: возложение венков и цветов на воинские захоронения, онлайн акция «Бессмертный полк», всероссийская акция «Георгиевская ленточка», в мкр. Лучки и г. Сланцы работала интерактивная площадка «Весна Победы», на территории Парка культуры и отдыха прошло народное гулянье «Салют, Победа!», на мемориале «Северная окраина» состоялась акция «Спасибо», а также состоялся праздничный салют.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Северной окраине в ходе благоустройства территории в 2018 году была установлена композиция в цветовой гамме официальной символики Российской Федерации.</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празднования Международного Дня пожилого человека и 80-летия начала Блокады Ленинграда и начала Великой Отечественной войны волонтёры Победы Сланцевского района провели акцию «Дорогому Ветерану», в рамках которой адресно поздравили Ветеранов блокады Ленинграда в нашем городе и вручили им букеты цветов и «Письма Победы» от волонтеров.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День неизвестного солдата на воинском захоронении «Северная окраина» состоялось возложение венков и цветов. В этот день волонтеры Молодежного центра организовали памятный флешмоб у воинского мемориала. Из свечей было выложено слово «Помним».</w:t>
      </w:r>
    </w:p>
    <w:p w:rsidR="005565ED" w:rsidRDefault="005565ED">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год 80-летия со Дня начала войны состоялась презентация книги краеведа Владимира Ивановича Будько «Сланцы. Начало войны.». Была открыта персональная фотовыставка Владимира Ивановича  с иллюстрациями из книги «Тысяча дней до Победы».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Парке культуры и отдыха состоялся праздничный концерт, посвященный Дню России.</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Парка культуры и отдыха прошел ежегодный военно-патриотический квест «Зарница Победы», в котором приняли участие участники молодежных клубов, отрядов патриотического движения «Юнармия».</w:t>
      </w:r>
    </w:p>
    <w:p w:rsidR="005565ED" w:rsidRDefault="005565ED">
      <w:pPr>
        <w:tabs>
          <w:tab w:val="left" w:pos="567"/>
        </w:tabs>
        <w:spacing w:after="0" w:line="240" w:lineRule="auto"/>
        <w:ind w:firstLine="709"/>
        <w:jc w:val="both"/>
      </w:pPr>
      <w:r>
        <w:rPr>
          <w:rFonts w:ascii="Times New Roman" w:hAnsi="Times New Roman" w:cs="Times New Roman"/>
          <w:sz w:val="28"/>
          <w:szCs w:val="28"/>
        </w:rPr>
        <w:t xml:space="preserve">В библиотеке состоялась Никольская историко-краеведческая встреча </w:t>
      </w:r>
      <w:hyperlink r:id="rId7">
        <w:r>
          <w:rPr>
            <w:rStyle w:val="ListLabel133"/>
            <w:rFonts w:cs="Times New Roman"/>
            <w:szCs w:val="28"/>
          </w:rPr>
          <w:t>«Подвиги и заветы великого князя. Александр Невский и наш край».</w:t>
        </w:r>
      </w:hyperlink>
      <w:r>
        <w:rPr>
          <w:rFonts w:ascii="Times New Roman" w:hAnsi="Times New Roman" w:cs="Times New Roman"/>
          <w:sz w:val="28"/>
          <w:szCs w:val="28"/>
        </w:rPr>
        <w:t xml:space="preserve"> Сланцевские краеведы нашли уникальные материалы о страницах истории, идущих от времен Александра Невского, о церковной истории нашего края - храмах во имя святого Александра Невского. </w:t>
      </w:r>
    </w:p>
    <w:p w:rsidR="005565ED" w:rsidRDefault="005565ED">
      <w:pPr>
        <w:tabs>
          <w:tab w:val="left" w:pos="567"/>
        </w:tabs>
        <w:spacing w:after="0" w:line="240" w:lineRule="auto"/>
        <w:ind w:firstLine="709"/>
        <w:jc w:val="both"/>
      </w:pPr>
      <w:r>
        <w:rPr>
          <w:rFonts w:ascii="Times New Roman" w:hAnsi="Times New Roman" w:cs="Times New Roman"/>
          <w:sz w:val="28"/>
          <w:szCs w:val="28"/>
        </w:rPr>
        <w:t xml:space="preserve">Состоялась презентация книги </w:t>
      </w:r>
      <w:hyperlink r:id="rId8">
        <w:r>
          <w:rPr>
            <w:rStyle w:val="ListLabel133"/>
            <w:rFonts w:cs="Times New Roman"/>
            <w:szCs w:val="28"/>
          </w:rPr>
          <w:t>«Александр Невский. Почему великого князя мы почитаем святым?»</w:t>
        </w:r>
      </w:hyperlink>
      <w:r>
        <w:rPr>
          <w:rFonts w:ascii="Times New Roman" w:hAnsi="Times New Roman" w:cs="Times New Roman"/>
          <w:sz w:val="28"/>
          <w:szCs w:val="28"/>
        </w:rPr>
        <w:t>, изданной при поддержке правительства Ленинградской области. Автор книги – наш земляк, священник и кандидат богословия Дмитрий Пономарев.</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Творческие коллективы Городского Дома культуры приняли онлайн-участие в Международном флешмобе «Русь танцевальная».</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день Памяти и скорби активисты Молодежного центра на центральном перекрёстке города провели акцию «Стена памяти».</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впервые прошла Всероссийская библиотечная акция «Молодёжная неделя цифровых технологий», посвященная Году науки и технологий. Сланцевская библиотека присоединилась к акции и заняла призовое место.</w:t>
      </w:r>
    </w:p>
    <w:p w:rsidR="005565ED" w:rsidRDefault="005565ED">
      <w:pPr>
        <w:pStyle w:val="NoSpacing"/>
        <w:ind w:firstLine="709"/>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Году науки и технологий и 60-летию первого полета человека в космос была приурочена ежегодная Неделя детской и юношеской книги, которая прошла во всех библиотеках города и района. Специальным гостем мероприятия был Олег Семенов, фотограф - художник Федерации космонавтики России.</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Парка культуры и отдыха впервые состоялась  Ярмарка «Плюсское раздолье» в рамках  Программы приграничного сотрудничества Россия – Эстония. В ярмарке приняло участие более 50 мастеров-ремесленников, а также фермеры.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Прошла ежегодная сельскохозяйственная ярмарка «Урожай – 2021» и  состоялся праздничный концерт.</w:t>
      </w:r>
    </w:p>
    <w:p w:rsidR="005565ED" w:rsidRDefault="005565E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работающих с детьми и молодежью. Немало мероприятий учреждениями культуры проводится по профилактике асоциальных явлений среди детей, подростков и молодежи. Это мероприятия, направленные на профилактику наркомании, алкоголизма, табакокурения. В течение года учреждениями спорта проводились различные мероприятия, направленные на привлечение молодежи к здоровому образу жизни и отказу от вредных привычек.</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Значимыми для развития сферы молодежной политики</w:t>
      </w:r>
      <w:r>
        <w:rPr>
          <w:rFonts w:ascii="Times New Roman" w:hAnsi="Times New Roman" w:cs="Times New Roman"/>
          <w:sz w:val="28"/>
          <w:szCs w:val="28"/>
        </w:rPr>
        <w:t xml:space="preserve"> стали муниципальный образовательный форум молодежных сообществ Сланцевского района. Цель проведения форума - это развитие добровольческого движения на территории района. Участниками форума стали представители школьных волонтерских отрядов, отрядов патриотического движения «Юнармия», активисты молодежных клубов, специалисты, работающие с молодежью.</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новом физкультурно-оздоровительном комплексе впервые прошли спортивно-патриотические игры на переходящий «Кубок Ветеранов локальных войн и военных конфликтов» Сланцевского муниципального района. Инициатором соревнований выступило Сланцевское отделение союза ветеранов Локальных воин и военных конфликтов. В соревнованиях приняли участие команды юнармейских отрядов, отряд юных пожарных Выскатской школы и отряд юных лесничих Загривской школы. </w:t>
      </w:r>
    </w:p>
    <w:p w:rsidR="005565ED" w:rsidRDefault="005565ED">
      <w:pPr>
        <w:spacing w:after="0" w:line="24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В 2021 году реализовывались значимые проекты.</w:t>
      </w:r>
    </w:p>
    <w:p w:rsidR="005565ED" w:rsidRDefault="005565ED">
      <w:pPr>
        <w:tabs>
          <w:tab w:val="left" w:pos="0"/>
          <w:tab w:val="left" w:pos="567"/>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en-US"/>
        </w:rPr>
        <w:t xml:space="preserve">Одним из основных и главных направлений в работе библиотек города является развитие краеведения. </w:t>
      </w:r>
      <w:r>
        <w:rPr>
          <w:rFonts w:ascii="Times New Roman" w:hAnsi="Times New Roman" w:cs="Times New Roman"/>
          <w:sz w:val="28"/>
          <w:szCs w:val="28"/>
          <w:lang w:eastAsia="ar-SA"/>
        </w:rPr>
        <w:t>В 2021 году в Сланцевской библиотеке началась реализация значимого, важного и уникального проекта для города и района «История жизни - история края». Данный проект реализуется в целях сохранения истории о городе, районе, крае, жителях, семьях, предприятиях, организациях. Участником проекта может стать каждый человек, чья жизнь связана с нашим краем. Цифровая копия исторических документов, переданных в библиотеку, размещается на сайте библиотеки и находится в свободном доступе.</w:t>
      </w:r>
    </w:p>
    <w:p w:rsidR="005565ED" w:rsidRDefault="005565ED">
      <w:pPr>
        <w:tabs>
          <w:tab w:val="left" w:pos="0"/>
          <w:tab w:val="left" w:pos="567"/>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2021 в Фонд документов личного происхождения приняты документы:</w:t>
      </w:r>
    </w:p>
    <w:p w:rsidR="005565ED" w:rsidRDefault="005565ED">
      <w:pPr>
        <w:pStyle w:val="ListParagraph"/>
        <w:numPr>
          <w:ilvl w:val="0"/>
          <w:numId w:val="8"/>
        </w:numPr>
        <w:tabs>
          <w:tab w:val="left" w:pos="0"/>
          <w:tab w:val="left" w:pos="567"/>
          <w:tab w:val="left" w:pos="1134"/>
        </w:tabs>
        <w:suppressAutoHyphens w:val="0"/>
        <w:ind w:left="0" w:firstLine="709"/>
        <w:jc w:val="both"/>
        <w:rPr>
          <w:rFonts w:eastAsia="Times New Roman"/>
          <w:sz w:val="28"/>
          <w:szCs w:val="28"/>
          <w:lang w:eastAsia="ar-SA"/>
        </w:rPr>
      </w:pPr>
      <w:r>
        <w:rPr>
          <w:rFonts w:eastAsia="Times New Roman"/>
          <w:sz w:val="28"/>
          <w:szCs w:val="28"/>
          <w:lang w:eastAsia="ar-SA"/>
        </w:rPr>
        <w:t>Почетного гражданина города Сланцы Николая Денисовича Симченкова;</w:t>
      </w:r>
    </w:p>
    <w:p w:rsidR="005565ED" w:rsidRDefault="005565ED">
      <w:pPr>
        <w:pStyle w:val="ListParagraph"/>
        <w:numPr>
          <w:ilvl w:val="0"/>
          <w:numId w:val="8"/>
        </w:numPr>
        <w:tabs>
          <w:tab w:val="left" w:pos="567"/>
          <w:tab w:val="left" w:pos="1134"/>
        </w:tabs>
        <w:suppressAutoHyphens w:val="0"/>
        <w:ind w:left="0" w:firstLine="709"/>
        <w:jc w:val="both"/>
        <w:rPr>
          <w:rFonts w:eastAsia="Times New Roman"/>
          <w:sz w:val="28"/>
          <w:szCs w:val="28"/>
          <w:lang w:eastAsia="ar-SA"/>
        </w:rPr>
      </w:pPr>
      <w:r>
        <w:rPr>
          <w:rFonts w:eastAsia="Times New Roman"/>
          <w:sz w:val="28"/>
          <w:szCs w:val="28"/>
          <w:lang w:eastAsia="ar-SA"/>
        </w:rPr>
        <w:t>генерального директора ОАО «Завод «Сланцы» (с 1994 г. по 2005 г.), Почётного гражданина города Сланцы Геннадия Иванович Боровикова;</w:t>
      </w:r>
    </w:p>
    <w:p w:rsidR="005565ED" w:rsidRDefault="005565ED">
      <w:pPr>
        <w:pStyle w:val="ListParagraph"/>
        <w:numPr>
          <w:ilvl w:val="0"/>
          <w:numId w:val="8"/>
        </w:numPr>
        <w:tabs>
          <w:tab w:val="left" w:pos="567"/>
          <w:tab w:val="left" w:pos="1134"/>
        </w:tabs>
        <w:suppressAutoHyphens w:val="0"/>
        <w:ind w:left="0" w:firstLine="709"/>
        <w:jc w:val="both"/>
        <w:rPr>
          <w:rFonts w:eastAsia="Times New Roman"/>
          <w:sz w:val="28"/>
          <w:szCs w:val="28"/>
          <w:lang w:eastAsia="ar-SA"/>
        </w:rPr>
      </w:pPr>
      <w:r>
        <w:rPr>
          <w:rFonts w:eastAsia="Times New Roman"/>
          <w:sz w:val="28"/>
          <w:szCs w:val="28"/>
          <w:lang w:eastAsia="ar-SA"/>
        </w:rPr>
        <w:t>Почётного гражданина города Сланцы Галины Михайловны Зеленцовой;</w:t>
      </w:r>
    </w:p>
    <w:p w:rsidR="005565ED" w:rsidRDefault="005565ED">
      <w:pPr>
        <w:pStyle w:val="ListParagraph"/>
        <w:numPr>
          <w:ilvl w:val="0"/>
          <w:numId w:val="8"/>
        </w:numPr>
        <w:tabs>
          <w:tab w:val="left" w:pos="567"/>
          <w:tab w:val="left" w:pos="1134"/>
        </w:tabs>
        <w:suppressAutoHyphens w:val="0"/>
        <w:ind w:left="0" w:firstLine="709"/>
        <w:jc w:val="both"/>
        <w:rPr>
          <w:rFonts w:eastAsia="Times New Roman"/>
          <w:sz w:val="28"/>
          <w:szCs w:val="28"/>
          <w:lang w:eastAsia="ar-SA"/>
        </w:rPr>
      </w:pPr>
      <w:r>
        <w:rPr>
          <w:rFonts w:eastAsia="Times New Roman"/>
          <w:sz w:val="28"/>
          <w:szCs w:val="28"/>
          <w:lang w:eastAsia="ar-SA"/>
        </w:rPr>
        <w:t>ребёнка войны, учителя русского языка и литературы Зинаиды Тимофеевны Дорониной;</w:t>
      </w:r>
    </w:p>
    <w:p w:rsidR="005565ED" w:rsidRDefault="005565ED">
      <w:pPr>
        <w:pStyle w:val="ListParagraph"/>
        <w:numPr>
          <w:ilvl w:val="0"/>
          <w:numId w:val="8"/>
        </w:numPr>
        <w:tabs>
          <w:tab w:val="left" w:pos="567"/>
          <w:tab w:val="left" w:pos="1134"/>
        </w:tabs>
        <w:suppressAutoHyphens w:val="0"/>
        <w:ind w:left="0" w:firstLine="709"/>
        <w:jc w:val="both"/>
        <w:rPr>
          <w:rFonts w:eastAsia="Times New Roman"/>
          <w:sz w:val="28"/>
          <w:szCs w:val="28"/>
          <w:lang w:eastAsia="ar-SA"/>
        </w:rPr>
      </w:pPr>
      <w:r>
        <w:rPr>
          <w:rFonts w:eastAsia="Times New Roman"/>
          <w:sz w:val="28"/>
          <w:szCs w:val="28"/>
          <w:lang w:eastAsia="ar-SA"/>
        </w:rPr>
        <w:t>альбом «Шахтёры – ветераны войны» принят от Совета ветеранов войны и труда Сланцевского муниципального района.</w:t>
      </w:r>
    </w:p>
    <w:p w:rsidR="005565ED" w:rsidRDefault="005565ED">
      <w:pPr>
        <w:tabs>
          <w:tab w:val="left" w:pos="567"/>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Решены авторские права на краеведческие издания Леонида Петровича Абабкова и Александра Геннадьевича Прыгунова. </w:t>
      </w:r>
    </w:p>
    <w:p w:rsidR="005565ED" w:rsidRDefault="005565ED">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целях патриотического воспитания подрастающего поколения и в связи с неблагоприятной обстановкой по распространению коронавирусной инфекции вопрос о восстановлении мемориальной доски, посвященной Климчуку Кондратию Степановичу, которая ранее была установлена на доме № 4 по улице Климчука и позже была перенесена на здание Сланцевского индустриального техникума, рассматривается члена художественного совета в ходе заочного голосования. По результату проведения художественного совета будет принято дальнейшее решение.</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пандемии реализация </w:t>
      </w:r>
      <w:r>
        <w:rPr>
          <w:rFonts w:ascii="Times New Roman" w:hAnsi="Times New Roman" w:cs="Times New Roman"/>
          <w:b/>
          <w:bCs/>
          <w:sz w:val="28"/>
          <w:szCs w:val="28"/>
        </w:rPr>
        <w:t>молодежной политики</w:t>
      </w:r>
      <w:r>
        <w:rPr>
          <w:rFonts w:ascii="Times New Roman" w:hAnsi="Times New Roman" w:cs="Times New Roman"/>
          <w:sz w:val="28"/>
          <w:szCs w:val="28"/>
        </w:rPr>
        <w:t xml:space="preserve"> на территории города тесно связана с развитием волонтёрского движения. Одним из направления развития добровольческого движения стала реализация проекта «Мы вместе» по помощи пожилым людям, находящимся в вынужденной самоизоляции в связи с коронавирусом. </w:t>
      </w:r>
      <w:r>
        <w:rPr>
          <w:rFonts w:ascii="Times New Roman" w:hAnsi="Times New Roman" w:cs="Times New Roman"/>
          <w:bCs/>
          <w:sz w:val="28"/>
          <w:szCs w:val="28"/>
        </w:rPr>
        <w:t xml:space="preserve">Акция стартовала в конце марта 2020 года и продолжалась в течение 2021 года. Волонтеры активно помогали людям, оказавшимся на самоизоляции: покупали продукты, лекарства, оплачивали квитанции. </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года волонтеры акции #Мывместе были награждены благодарственными письмами Губернатора Ленинградской области и благодарностями председателя комитета по молодежной политике Ленинградской области.</w:t>
      </w:r>
    </w:p>
    <w:p w:rsidR="005565ED" w:rsidRDefault="005565ED">
      <w:pPr>
        <w:pStyle w:val="ListParagraph"/>
        <w:ind w:left="0" w:firstLine="709"/>
        <w:jc w:val="both"/>
        <w:rPr>
          <w:b/>
          <w:sz w:val="28"/>
          <w:szCs w:val="28"/>
        </w:rPr>
      </w:pPr>
      <w:r>
        <w:rPr>
          <w:b/>
          <w:sz w:val="28"/>
          <w:szCs w:val="28"/>
        </w:rPr>
        <w:t xml:space="preserve">Наши учреждения принимали участие в конкурсах разного уровня: </w:t>
      </w:r>
    </w:p>
    <w:p w:rsidR="005565ED" w:rsidRDefault="005565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Сланцевская центральная детская библиотека приняла участие во всероссийском конкурсе «Золотая полка» по формированию фондов модельных муниципальных библиотек, где заняла 3 место, </w:t>
      </w:r>
    </w:p>
    <w:p w:rsidR="005565ED" w:rsidRDefault="005565ED">
      <w:pPr>
        <w:pStyle w:val="NoSpacing"/>
        <w:ind w:firstLine="709"/>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по признанию детского читательского сообщества Ленинградской области библиотека стала победителем в номинации «Детская библиотека года», «Читатель года».</w:t>
      </w:r>
    </w:p>
    <w:p w:rsidR="005565ED" w:rsidRDefault="005565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Конкурсные работы Сланцевской межпоселенческой центральной районной библиотеки, Культурно-досугового центра были награждены наградами областного ежегодного профессионального мастерства «Звезда культуры».</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Молодежный центр города второй год подряд стал победителем конкурса «Волонтеры Избиркома» избирательной комиссией Ленинградской области.</w:t>
      </w:r>
    </w:p>
    <w:p w:rsidR="005565ED" w:rsidRDefault="00556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Регина Арсентьева – заведующий отделом молодежных инициатив Молодежного центра, руководитель Сланцевского муниципального общественного центра «Волонтеры Победы», стала победителем всероссийского конкурса «Послы Победы», вошла в список 150 лучших добровольцев движения «Волонтеры Победы» и была включена в состав волонтеров- организаторов самого масштабного Парада Победы в городе Москва, посвященного 76-ой годовщине Победы в Великой Отечественной войне.</w:t>
      </w:r>
    </w:p>
    <w:p w:rsidR="005565ED" w:rsidRDefault="005565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Самодеятельные коллективы и солисты культурно-досуговых учреждений приняли участие в международных и областных конкурсах по различным видам творчества и стали победителями в различных номинациях.</w:t>
      </w:r>
    </w:p>
    <w:p w:rsidR="005565ED" w:rsidRDefault="005565ED">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Активная работа ведется в отделе фольклора и ремесел Культурно-досугового центра. Наши любительские объединения участвуют в большом количестве онлайн и офлайн конкурсах, становятся лауреатами и дипломантами, принимают участие в съемках областного значения.</w:t>
      </w:r>
    </w:p>
    <w:p w:rsidR="005565ED" w:rsidRDefault="005565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Прошедший год порадовал успехами в спорте:</w:t>
      </w:r>
    </w:p>
    <w:p w:rsidR="005565ED" w:rsidRDefault="005565ED">
      <w:pPr>
        <w:pStyle w:val="21"/>
        <w:ind w:firstLine="709"/>
        <w:jc w:val="both"/>
        <w:rPr>
          <w:bCs/>
        </w:rPr>
      </w:pPr>
      <w:r>
        <w:rPr>
          <w:bCs/>
          <w:szCs w:val="28"/>
        </w:rPr>
        <w:t xml:space="preserve">Сборная команда города Сланцы по баскетболу стала восьмикратным чемпионом Ленинградской области по баскетболу и впервые в истории Сланцевского спорта стала серебряным призером Супер-финала России межрегиональной любительской баскетбольной лиги России, </w:t>
      </w:r>
      <w:r>
        <w:rPr>
          <w:bCs/>
        </w:rPr>
        <w:t>который проходил в г. Севастополь Республики Крым.</w:t>
      </w:r>
    </w:p>
    <w:p w:rsidR="005565ED" w:rsidRDefault="005565ED">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 2022 году основной задачей: </w:t>
      </w:r>
    </w:p>
    <w:p w:rsidR="005565ED" w:rsidRDefault="005565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культуры станет - увеличение числа посещений жителями города культурно-досуговых учреждений, </w:t>
      </w:r>
    </w:p>
    <w:p w:rsidR="005565ED" w:rsidRDefault="005565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молодежной политики - увеличение доли граждан, занимающихся волонтерской деятельностью, </w:t>
      </w:r>
    </w:p>
    <w:p w:rsidR="005565ED" w:rsidRDefault="005565ED">
      <w:pPr>
        <w:pStyle w:val="ConsPlusCell0"/>
        <w:ind w:firstLine="709"/>
        <w:jc w:val="both"/>
        <w:rPr>
          <w:rStyle w:val="text"/>
          <w:rFonts w:ascii="Times New Roman" w:hAnsi="Times New Roman"/>
          <w:sz w:val="28"/>
          <w:szCs w:val="28"/>
        </w:rPr>
      </w:pPr>
      <w:r>
        <w:rPr>
          <w:rStyle w:val="text"/>
          <w:rFonts w:ascii="Times New Roman" w:hAnsi="Times New Roman"/>
          <w:sz w:val="28"/>
          <w:szCs w:val="28"/>
        </w:rPr>
        <w:t xml:space="preserve">в сфере физической культуры и спорта - увеличение доли граждан, систематически занимающихся физической культурой и спортом. </w:t>
      </w:r>
    </w:p>
    <w:p w:rsidR="005565ED" w:rsidRDefault="005565ED">
      <w:pPr>
        <w:pStyle w:val="ConsPlusCell0"/>
        <w:ind w:firstLine="709"/>
        <w:jc w:val="both"/>
        <w:rPr>
          <w:rStyle w:val="text"/>
          <w:rFonts w:ascii="Times New Roman" w:hAnsi="Times New Roman"/>
          <w:sz w:val="28"/>
          <w:szCs w:val="28"/>
        </w:rPr>
      </w:pPr>
      <w:r>
        <w:rPr>
          <w:rStyle w:val="text"/>
          <w:rFonts w:ascii="Times New Roman" w:hAnsi="Times New Roman"/>
          <w:sz w:val="28"/>
          <w:szCs w:val="28"/>
        </w:rPr>
        <w:t xml:space="preserve">Продолжится работа по развитию материально-технической базы муниципальных учреждений культуры и спорта. </w:t>
      </w:r>
    </w:p>
    <w:p w:rsidR="005565ED" w:rsidRDefault="005565ED">
      <w:pPr>
        <w:ind w:firstLine="567"/>
        <w:jc w:val="both"/>
        <w:rPr>
          <w:sz w:val="28"/>
          <w:szCs w:val="28"/>
        </w:rPr>
      </w:pPr>
    </w:p>
    <w:p w:rsidR="005565ED" w:rsidRDefault="005565ED">
      <w:pPr>
        <w:tabs>
          <w:tab w:val="left" w:pos="709"/>
        </w:tabs>
        <w:spacing w:after="0" w:line="240" w:lineRule="auto"/>
        <w:ind w:firstLine="709"/>
        <w:jc w:val="both"/>
        <w:rPr>
          <w:rFonts w:ascii="Times New Roman" w:hAnsi="Times New Roman" w:cs="Times New Roman"/>
        </w:rPr>
      </w:pPr>
    </w:p>
    <w:p w:rsidR="005565ED" w:rsidRDefault="005565ED">
      <w:pPr>
        <w:ind w:firstLine="708"/>
      </w:pPr>
    </w:p>
    <w:sectPr w:rsidR="005565ED" w:rsidSect="00F7574F">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0000000000000000000"/>
    <w:charset w:val="86"/>
    <w:family w:val="swiss"/>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20B0604020202020204"/>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BC8"/>
    <w:multiLevelType w:val="multilevel"/>
    <w:tmpl w:val="FFFFFFFF"/>
    <w:lvl w:ilvl="0">
      <w:start w:val="1"/>
      <w:numFmt w:val="none"/>
      <w:suff w:val="nothing"/>
      <w:lvlText w:val=""/>
      <w:lvlJc w:val="left"/>
      <w:pPr>
        <w:ind w:left="432" w:hanging="432"/>
      </w:pPr>
      <w:rPr>
        <w:rFonts w:ascii="Times New Roman" w:eastAsia="SimSun" w:hAnsi="Times New Roman" w:cs="Times New Roman"/>
        <w:b/>
        <w:color w:val="000000"/>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1705EDD"/>
    <w:multiLevelType w:val="multilevel"/>
    <w:tmpl w:val="FFFFFFFF"/>
    <w:lvl w:ilvl="0">
      <w:start w:val="1"/>
      <w:numFmt w:val="bullet"/>
      <w:lvlText w:val=""/>
      <w:lvlJc w:val="left"/>
      <w:pPr>
        <w:ind w:left="1440" w:hanging="360"/>
      </w:pPr>
      <w:rPr>
        <w:rFonts w:ascii="Symbol" w:hAnsi="Symbol"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AC318BA"/>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D618ED"/>
    <w:multiLevelType w:val="multilevel"/>
    <w:tmpl w:val="FFFFFFFF"/>
    <w:lvl w:ilvl="0">
      <w:start w:val="1"/>
      <w:numFmt w:val="bullet"/>
      <w:lvlText w:val="-"/>
      <w:lvlJc w:val="left"/>
      <w:pPr>
        <w:ind w:left="720" w:hanging="360"/>
      </w:pPr>
      <w:rPr>
        <w:rFonts w:ascii="OpenSymbol" w:hAnsi="OpenSymbol" w:hint="default"/>
        <w:sz w:val="28"/>
        <w:u w:val="none"/>
      </w:rPr>
    </w:lvl>
    <w:lvl w:ilvl="1">
      <w:start w:val="1"/>
      <w:numFmt w:val="bullet"/>
      <w:lvlText w:val="-"/>
      <w:lvlJc w:val="left"/>
      <w:pPr>
        <w:ind w:left="1440" w:hanging="360"/>
      </w:pPr>
      <w:rPr>
        <w:rFonts w:ascii="OpenSymbol" w:hAnsi="OpenSymbol"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OpenSymbol" w:hAnsi="OpenSymbol" w:hint="default"/>
        <w:u w:val="none"/>
      </w:rPr>
    </w:lvl>
    <w:lvl w:ilvl="4">
      <w:start w:val="1"/>
      <w:numFmt w:val="bullet"/>
      <w:lvlText w:val="-"/>
      <w:lvlJc w:val="left"/>
      <w:pPr>
        <w:ind w:left="3600" w:hanging="360"/>
      </w:pPr>
      <w:rPr>
        <w:rFonts w:ascii="OpenSymbol" w:hAnsi="OpenSymbol"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OpenSymbol" w:hAnsi="OpenSymbol" w:hint="default"/>
        <w:u w:val="none"/>
      </w:rPr>
    </w:lvl>
    <w:lvl w:ilvl="7">
      <w:start w:val="1"/>
      <w:numFmt w:val="bullet"/>
      <w:lvlText w:val="-"/>
      <w:lvlJc w:val="left"/>
      <w:pPr>
        <w:ind w:left="5760" w:hanging="360"/>
      </w:pPr>
      <w:rPr>
        <w:rFonts w:ascii="OpenSymbol" w:hAnsi="OpenSymbol" w:hint="default"/>
        <w:u w:val="none"/>
      </w:rPr>
    </w:lvl>
    <w:lvl w:ilvl="8">
      <w:start w:val="1"/>
      <w:numFmt w:val="bullet"/>
      <w:lvlText w:val="-"/>
      <w:lvlJc w:val="left"/>
      <w:pPr>
        <w:ind w:left="6480" w:hanging="360"/>
      </w:pPr>
      <w:rPr>
        <w:rFonts w:ascii="OpenSymbol" w:hAnsi="OpenSymbol" w:hint="default"/>
        <w:u w:val="none"/>
      </w:rPr>
    </w:lvl>
  </w:abstractNum>
  <w:abstractNum w:abstractNumId="4">
    <w:nsid w:val="3985640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ascii="Times New Roman" w:hAnsi="Times New Roman" w:cs="Times New Roman"/>
        <w:b/>
        <w:sz w:val="28"/>
        <w:szCs w:val="28"/>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sz w:val="28"/>
        <w:szCs w:val="28"/>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43E56FB6"/>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ascii="Times New Roman" w:hAnsi="Times New Roman" w:cs="Times New Roman"/>
        <w:b/>
        <w:sz w:val="28"/>
        <w:szCs w:val="28"/>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b/>
        <w:sz w:val="28"/>
        <w:szCs w:val="28"/>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47D450EE"/>
    <w:multiLevelType w:val="multilevel"/>
    <w:tmpl w:val="FFFFFFFF"/>
    <w:lvl w:ilvl="0">
      <w:start w:val="1"/>
      <w:numFmt w:val="bullet"/>
      <w:lvlText w:val="-"/>
      <w:lvlJc w:val="left"/>
      <w:pPr>
        <w:ind w:left="720" w:hanging="360"/>
      </w:pPr>
      <w:rPr>
        <w:rFonts w:ascii="Times New Roman" w:hAnsi="Times New Roman"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DDB383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72E92B81"/>
    <w:multiLevelType w:val="multilevel"/>
    <w:tmpl w:val="FFFFFFFF"/>
    <w:lvl w:ilvl="0">
      <w:start w:val="1"/>
      <w:numFmt w:val="bullet"/>
      <w:lvlText w:val="–"/>
      <w:lvlJc w:val="left"/>
      <w:pPr>
        <w:tabs>
          <w:tab w:val="num" w:pos="735"/>
        </w:tabs>
        <w:ind w:left="735" w:hanging="360"/>
      </w:pPr>
      <w:rPr>
        <w:rFonts w:ascii="Tahoma" w:hAnsi="Tahoma" w:hint="default"/>
        <w:b w:val="0"/>
        <w:sz w:val="28"/>
      </w:rPr>
    </w:lvl>
    <w:lvl w:ilvl="1">
      <w:start w:val="1"/>
      <w:numFmt w:val="bullet"/>
      <w:lvlText w:val="◦"/>
      <w:lvlJc w:val="left"/>
      <w:pPr>
        <w:tabs>
          <w:tab w:val="num" w:pos="1095"/>
        </w:tabs>
        <w:ind w:left="1095" w:hanging="360"/>
      </w:pPr>
      <w:rPr>
        <w:rFonts w:ascii="OpenSymbol" w:hAnsi="OpenSymbol" w:hint="default"/>
      </w:rPr>
    </w:lvl>
    <w:lvl w:ilvl="2">
      <w:start w:val="1"/>
      <w:numFmt w:val="bullet"/>
      <w:lvlText w:val="▪"/>
      <w:lvlJc w:val="left"/>
      <w:pPr>
        <w:tabs>
          <w:tab w:val="num" w:pos="1455"/>
        </w:tabs>
        <w:ind w:left="1455" w:hanging="360"/>
      </w:pPr>
      <w:rPr>
        <w:rFonts w:ascii="OpenSymbol" w:hAnsi="OpenSymbol" w:hint="default"/>
      </w:rPr>
    </w:lvl>
    <w:lvl w:ilvl="3">
      <w:start w:val="1"/>
      <w:numFmt w:val="bullet"/>
      <w:lvlText w:val=""/>
      <w:lvlJc w:val="left"/>
      <w:pPr>
        <w:tabs>
          <w:tab w:val="num" w:pos="1815"/>
        </w:tabs>
        <w:ind w:left="1815" w:hanging="360"/>
      </w:pPr>
      <w:rPr>
        <w:rFonts w:ascii="Wingdings 2" w:hAnsi="Wingdings 2" w:hint="default"/>
      </w:rPr>
    </w:lvl>
    <w:lvl w:ilvl="4">
      <w:start w:val="1"/>
      <w:numFmt w:val="bullet"/>
      <w:lvlText w:val="◦"/>
      <w:lvlJc w:val="left"/>
      <w:pPr>
        <w:tabs>
          <w:tab w:val="num" w:pos="2175"/>
        </w:tabs>
        <w:ind w:left="2175" w:hanging="360"/>
      </w:pPr>
      <w:rPr>
        <w:rFonts w:ascii="OpenSymbol" w:hAnsi="OpenSymbol" w:hint="default"/>
      </w:rPr>
    </w:lvl>
    <w:lvl w:ilvl="5">
      <w:start w:val="1"/>
      <w:numFmt w:val="bullet"/>
      <w:lvlText w:val="▪"/>
      <w:lvlJc w:val="left"/>
      <w:pPr>
        <w:tabs>
          <w:tab w:val="num" w:pos="2535"/>
        </w:tabs>
        <w:ind w:left="2535" w:hanging="360"/>
      </w:pPr>
      <w:rPr>
        <w:rFonts w:ascii="OpenSymbol" w:hAnsi="OpenSymbol" w:hint="default"/>
      </w:rPr>
    </w:lvl>
    <w:lvl w:ilvl="6">
      <w:start w:val="1"/>
      <w:numFmt w:val="bullet"/>
      <w:lvlText w:val=""/>
      <w:lvlJc w:val="left"/>
      <w:pPr>
        <w:tabs>
          <w:tab w:val="num" w:pos="2895"/>
        </w:tabs>
        <w:ind w:left="2895" w:hanging="360"/>
      </w:pPr>
      <w:rPr>
        <w:rFonts w:ascii="Wingdings 2" w:hAnsi="Wingdings 2" w:hint="default"/>
      </w:rPr>
    </w:lvl>
    <w:lvl w:ilvl="7">
      <w:start w:val="1"/>
      <w:numFmt w:val="bullet"/>
      <w:lvlText w:val="◦"/>
      <w:lvlJc w:val="left"/>
      <w:pPr>
        <w:tabs>
          <w:tab w:val="num" w:pos="3255"/>
        </w:tabs>
        <w:ind w:left="3255" w:hanging="360"/>
      </w:pPr>
      <w:rPr>
        <w:rFonts w:ascii="OpenSymbol" w:hAnsi="OpenSymbol" w:hint="default"/>
      </w:rPr>
    </w:lvl>
    <w:lvl w:ilvl="8">
      <w:start w:val="1"/>
      <w:numFmt w:val="bullet"/>
      <w:lvlText w:val="▪"/>
      <w:lvlJc w:val="left"/>
      <w:pPr>
        <w:tabs>
          <w:tab w:val="num" w:pos="3615"/>
        </w:tabs>
        <w:ind w:left="3615" w:hanging="360"/>
      </w:pPr>
      <w:rPr>
        <w:rFonts w:ascii="OpenSymbol" w:hAnsi="OpenSymbol" w:hint="default"/>
      </w:r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74F"/>
    <w:rsid w:val="00300567"/>
    <w:rsid w:val="00507BA3"/>
    <w:rsid w:val="005565ED"/>
    <w:rsid w:val="008E3E5F"/>
    <w:rsid w:val="00F757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11"/>
    <w:uiPriority w:val="99"/>
    <w:pPr>
      <w:spacing w:beforeAutospacing="1" w:afterAutospacing="1" w:line="240" w:lineRule="auto"/>
      <w:outlineLvl w:val="0"/>
    </w:pPr>
    <w:rPr>
      <w:rFonts w:ascii="Cambria" w:hAnsi="Cambria" w:cs="Times New Roman"/>
      <w:b/>
      <w:color w:val="365F91"/>
      <w:sz w:val="28"/>
      <w:szCs w:val="20"/>
      <w:lang w:eastAsia="en-US"/>
    </w:rPr>
  </w:style>
  <w:style w:type="character" w:customStyle="1" w:styleId="-">
    <w:name w:val="Интернет-ссылка"/>
    <w:basedOn w:val="DefaultParagraphFont"/>
    <w:uiPriority w:val="99"/>
    <w:rPr>
      <w:rFonts w:cs="Times New Roman"/>
      <w:color w:val="0000FF"/>
      <w:u w:val="single"/>
    </w:rPr>
  </w:style>
  <w:style w:type="character" w:customStyle="1" w:styleId="a">
    <w:name w:val="Основной текст Знак"/>
    <w:basedOn w:val="DefaultParagraphFont"/>
    <w:uiPriority w:val="99"/>
    <w:rPr>
      <w:rFonts w:ascii="Times New Roman" w:hAnsi="Times New Roman" w:cs="Times New Roman"/>
      <w:sz w:val="20"/>
      <w:szCs w:val="20"/>
      <w:lang w:eastAsia="zh-CN"/>
    </w:rPr>
  </w:style>
  <w:style w:type="character" w:customStyle="1" w:styleId="1">
    <w:name w:val="Заголовок 1 Знак"/>
    <w:basedOn w:val="DefaultParagraphFont"/>
    <w:uiPriority w:val="99"/>
    <w:rPr>
      <w:rFonts w:ascii="Cambria" w:eastAsia="Times New Roman" w:hAnsi="Cambria" w:cs="Times New Roman"/>
      <w:b/>
      <w:color w:val="365F91"/>
      <w:sz w:val="20"/>
      <w:szCs w:val="20"/>
      <w:lang w:eastAsia="en-US"/>
    </w:rPr>
  </w:style>
  <w:style w:type="character" w:styleId="Strong">
    <w:name w:val="Strong"/>
    <w:basedOn w:val="DefaultParagraphFont"/>
    <w:uiPriority w:val="99"/>
    <w:qFormat/>
    <w:rPr>
      <w:rFonts w:cs="Times New Roman"/>
      <w:b/>
    </w:rPr>
  </w:style>
  <w:style w:type="character" w:customStyle="1" w:styleId="grame">
    <w:name w:val="grame"/>
    <w:uiPriority w:val="99"/>
  </w:style>
  <w:style w:type="character" w:styleId="Emphasis">
    <w:name w:val="Emphasis"/>
    <w:basedOn w:val="DefaultParagraphFont"/>
    <w:uiPriority w:val="99"/>
    <w:qFormat/>
    <w:rPr>
      <w:rFonts w:cs="Times New Roman"/>
      <w:i/>
    </w:rPr>
  </w:style>
  <w:style w:type="character" w:customStyle="1" w:styleId="text">
    <w:name w:val="text"/>
    <w:basedOn w:val="DefaultParagraphFont"/>
    <w:uiPriority w:val="99"/>
    <w:rPr>
      <w:rFonts w:cs="Times New Roman"/>
    </w:rPr>
  </w:style>
  <w:style w:type="character" w:customStyle="1" w:styleId="ConsPlusCell">
    <w:name w:val="ConsPlusCell Знак"/>
    <w:uiPriority w:val="99"/>
    <w:locked/>
    <w:rPr>
      <w:rFonts w:ascii="Arial" w:hAnsi="Arial"/>
      <w:sz w:val="20"/>
    </w:rPr>
  </w:style>
  <w:style w:type="character" w:customStyle="1" w:styleId="2">
    <w:name w:val="Основной текст с отступом 2 Знак"/>
    <w:basedOn w:val="DefaultParagraphFont"/>
    <w:uiPriority w:val="99"/>
    <w:semiHidden/>
    <w:locked/>
    <w:rPr>
      <w:rFonts w:cs="Times New Roman"/>
    </w:rPr>
  </w:style>
  <w:style w:type="character" w:customStyle="1" w:styleId="a0">
    <w:name w:val="Текст выноски Знак"/>
    <w:basedOn w:val="DefaultParagraphFont"/>
    <w:uiPriority w:val="99"/>
    <w:semiHidden/>
    <w:rPr>
      <w:rFonts w:ascii="Tahoma" w:hAnsi="Tahoma" w:cs="Tahoma"/>
      <w:sz w:val="16"/>
      <w:szCs w:val="16"/>
    </w:rPr>
  </w:style>
  <w:style w:type="character" w:customStyle="1" w:styleId="ListLabel1">
    <w:name w:val="ListLabel 1"/>
    <w:uiPriority w:val="99"/>
    <w:rPr>
      <w:rFonts w:ascii="Times New Roman" w:eastAsia="SimSun" w:hAnsi="Times New Roman"/>
      <w:b/>
      <w:color w:val="000000"/>
      <w:sz w:val="28"/>
      <w:lang w:eastAsia="ru-RU"/>
    </w:rPr>
  </w:style>
  <w:style w:type="character" w:customStyle="1" w:styleId="ListLabel2">
    <w:name w:val="ListLabel 2"/>
    <w:uiPriority w:val="99"/>
    <w:rPr>
      <w:rFonts w:ascii="Times New Roman" w:hAnsi="Times New Roman"/>
      <w:b/>
      <w:sz w:val="28"/>
    </w:rPr>
  </w:style>
  <w:style w:type="character" w:customStyle="1" w:styleId="ListLabel3">
    <w:name w:val="ListLabel 3"/>
    <w:uiPriority w:val="99"/>
    <w:rPr>
      <w:b/>
      <w:sz w:val="28"/>
    </w:rPr>
  </w:style>
  <w:style w:type="character" w:customStyle="1" w:styleId="ListLabel4">
    <w:name w:val="ListLabel 4"/>
    <w:uiPriority w:val="99"/>
    <w:rPr>
      <w:rFonts w:ascii="Times New Roman" w:hAnsi="Times New Roman"/>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rPr>
      <w:rFonts w:ascii="Times New Roman" w:hAnsi="Times New Roman"/>
      <w:b/>
      <w:sz w:val="28"/>
    </w:rPr>
  </w:style>
  <w:style w:type="character" w:customStyle="1" w:styleId="ListLabel14">
    <w:name w:val="ListLabel 14"/>
    <w:uiPriority w:val="99"/>
    <w:rPr>
      <w:sz w:val="28"/>
    </w:rPr>
  </w:style>
  <w:style w:type="character" w:customStyle="1" w:styleId="ListLabel15">
    <w:name w:val="ListLabel 15"/>
    <w:uiPriority w:val="99"/>
    <w:rPr>
      <w:u w:val="single"/>
    </w:rPr>
  </w:style>
  <w:style w:type="character" w:customStyle="1" w:styleId="ListLabel16">
    <w:name w:val="ListLabel 16"/>
    <w:uiPriority w:val="99"/>
    <w:rPr>
      <w:u w:val="single"/>
    </w:rPr>
  </w:style>
  <w:style w:type="character" w:customStyle="1" w:styleId="ListLabel17">
    <w:name w:val="ListLabel 17"/>
    <w:uiPriority w:val="99"/>
    <w:rPr>
      <w:b/>
      <w:sz w:val="28"/>
      <w:u w:val="single"/>
    </w:rPr>
  </w:style>
  <w:style w:type="character" w:customStyle="1" w:styleId="ListLabel18">
    <w:name w:val="ListLabel 18"/>
    <w:uiPriority w:val="99"/>
    <w:rPr>
      <w:rFonts w:eastAsia="Times New Roman"/>
    </w:rPr>
  </w:style>
  <w:style w:type="character" w:customStyle="1" w:styleId="ListLabel19">
    <w:name w:val="ListLabel 19"/>
    <w:uiPriority w:val="99"/>
    <w:rPr>
      <w:sz w:val="28"/>
    </w:rPr>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rPr>
      <w:rFonts w:ascii="Times New Roman" w:hAnsi="Times New Roman"/>
      <w:sz w:val="28"/>
      <w:u w:val="none"/>
    </w:rPr>
  </w:style>
  <w:style w:type="character" w:customStyle="1" w:styleId="ListLabel24">
    <w:name w:val="ListLabel 24"/>
    <w:uiPriority w:val="99"/>
    <w:rPr>
      <w:u w:val="none"/>
    </w:rPr>
  </w:style>
  <w:style w:type="character" w:customStyle="1" w:styleId="ListLabel25">
    <w:name w:val="ListLabel 25"/>
    <w:uiPriority w:val="99"/>
    <w:rPr>
      <w:u w:val="none"/>
    </w:rPr>
  </w:style>
  <w:style w:type="character" w:customStyle="1" w:styleId="ListLabel26">
    <w:name w:val="ListLabel 26"/>
    <w:uiPriority w:val="99"/>
    <w:rPr>
      <w:u w:val="none"/>
    </w:rPr>
  </w:style>
  <w:style w:type="character" w:customStyle="1" w:styleId="ListLabel27">
    <w:name w:val="ListLabel 27"/>
    <w:uiPriority w:val="99"/>
    <w:rPr>
      <w:u w:val="none"/>
    </w:rPr>
  </w:style>
  <w:style w:type="character" w:customStyle="1" w:styleId="ListLabel28">
    <w:name w:val="ListLabel 28"/>
    <w:uiPriority w:val="99"/>
    <w:rPr>
      <w:u w:val="none"/>
    </w:rPr>
  </w:style>
  <w:style w:type="character" w:customStyle="1" w:styleId="ListLabel29">
    <w:name w:val="ListLabel 29"/>
    <w:uiPriority w:val="99"/>
    <w:rPr>
      <w:u w:val="none"/>
    </w:rPr>
  </w:style>
  <w:style w:type="character" w:customStyle="1" w:styleId="ListLabel30">
    <w:name w:val="ListLabel 30"/>
    <w:uiPriority w:val="99"/>
    <w:rPr>
      <w:u w:val="none"/>
    </w:rPr>
  </w:style>
  <w:style w:type="character" w:customStyle="1" w:styleId="ListLabel31">
    <w:name w:val="ListLabel 31"/>
    <w:uiPriority w:val="99"/>
    <w:rPr>
      <w:u w:val="none"/>
    </w:rPr>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rPr>
      <w:sz w:val="28"/>
    </w:rPr>
  </w:style>
  <w:style w:type="character" w:customStyle="1" w:styleId="ListLabel42">
    <w:name w:val="ListLabel 42"/>
    <w:uiPriority w:val="99"/>
    <w:rPr>
      <w:sz w:val="20"/>
    </w:rPr>
  </w:style>
  <w:style w:type="character" w:customStyle="1" w:styleId="ListLabel43">
    <w:name w:val="ListLabel 43"/>
    <w:uiPriority w:val="99"/>
    <w:rPr>
      <w:sz w:val="20"/>
    </w:rPr>
  </w:style>
  <w:style w:type="character" w:customStyle="1" w:styleId="ListLabel44">
    <w:name w:val="ListLabel 44"/>
    <w:uiPriority w:val="99"/>
    <w:rPr>
      <w:sz w:val="20"/>
    </w:rPr>
  </w:style>
  <w:style w:type="character" w:customStyle="1" w:styleId="ListLabel45">
    <w:name w:val="ListLabel 45"/>
    <w:uiPriority w:val="99"/>
    <w:rPr>
      <w:sz w:val="20"/>
    </w:rPr>
  </w:style>
  <w:style w:type="character" w:customStyle="1" w:styleId="ListLabel46">
    <w:name w:val="ListLabel 46"/>
    <w:uiPriority w:val="99"/>
    <w:rPr>
      <w:sz w:val="20"/>
    </w:rPr>
  </w:style>
  <w:style w:type="character" w:customStyle="1" w:styleId="ListLabel47">
    <w:name w:val="ListLabel 47"/>
    <w:uiPriority w:val="99"/>
    <w:rPr>
      <w:sz w:val="20"/>
    </w:rPr>
  </w:style>
  <w:style w:type="character" w:customStyle="1" w:styleId="ListLabel48">
    <w:name w:val="ListLabel 48"/>
    <w:uiPriority w:val="99"/>
    <w:rPr>
      <w:sz w:val="20"/>
    </w:rPr>
  </w:style>
  <w:style w:type="character" w:customStyle="1" w:styleId="ListLabel49">
    <w:name w:val="ListLabel 49"/>
    <w:uiPriority w:val="99"/>
    <w:rPr>
      <w:sz w:val="20"/>
    </w:rPr>
  </w:style>
  <w:style w:type="character" w:customStyle="1" w:styleId="ListLabel50">
    <w:name w:val="ListLabel 50"/>
    <w:uiPriority w:val="99"/>
    <w:rPr>
      <w:rFonts w:ascii="Times New Roman" w:eastAsia="SimSun" w:hAnsi="Times New Roman"/>
      <w:kern w:val="2"/>
      <w:sz w:val="28"/>
      <w:lang w:eastAsia="zh-CN"/>
    </w:rPr>
  </w:style>
  <w:style w:type="character" w:customStyle="1" w:styleId="ListLabel51">
    <w:name w:val="ListLabel 51"/>
    <w:uiPriority w:val="99"/>
    <w:rPr>
      <w:rFonts w:ascii="Times New Roman" w:hAnsi="Times New Roman"/>
      <w:color w:val="000000"/>
      <w:sz w:val="28"/>
    </w:rPr>
  </w:style>
  <w:style w:type="character" w:customStyle="1" w:styleId="ListLabel52">
    <w:name w:val="ListLabel 52"/>
    <w:uiPriority w:val="99"/>
    <w:rPr>
      <w:rFonts w:ascii="Times New Roman" w:hAnsi="Times New Roman"/>
      <w:sz w:val="28"/>
    </w:rPr>
  </w:style>
  <w:style w:type="character" w:customStyle="1" w:styleId="ListLabel53">
    <w:name w:val="ListLabel 53"/>
    <w:uiPriority w:val="99"/>
    <w:rPr>
      <w:rFonts w:ascii="Times New Roman" w:hAnsi="Times New Roman"/>
      <w:sz w:val="28"/>
      <w:u w:val="single"/>
      <w:lang w:val="en-US"/>
    </w:rPr>
  </w:style>
  <w:style w:type="character" w:customStyle="1" w:styleId="ListLabel54">
    <w:name w:val="ListLabel 54"/>
    <w:uiPriority w:val="99"/>
    <w:rPr>
      <w:rFonts w:ascii="Times New Roman" w:hAnsi="Times New Roman"/>
      <w:sz w:val="28"/>
      <w:u w:val="single"/>
    </w:rPr>
  </w:style>
  <w:style w:type="character" w:customStyle="1" w:styleId="11">
    <w:name w:val="Заголовок 1 Знак1"/>
    <w:basedOn w:val="DefaultParagraphFont"/>
    <w:link w:val="Heading11"/>
    <w:uiPriority w:val="99"/>
    <w:locked/>
    <w:rPr>
      <w:rFonts w:ascii="Cambria" w:eastAsia="Times New Roman" w:hAnsi="Cambria" w:cs="Cambria"/>
      <w:b/>
      <w:bCs/>
      <w:color w:val="365F91"/>
      <w:sz w:val="28"/>
      <w:szCs w:val="28"/>
    </w:rPr>
  </w:style>
  <w:style w:type="character" w:customStyle="1" w:styleId="ListLabel55">
    <w:name w:val="ListLabel 55"/>
    <w:uiPriority w:val="99"/>
    <w:rsid w:val="00F7574F"/>
    <w:rPr>
      <w:rFonts w:ascii="Times New Roman" w:eastAsia="SimSun" w:hAnsi="Times New Roman"/>
      <w:b/>
      <w:color w:val="000000"/>
      <w:sz w:val="28"/>
      <w:lang w:eastAsia="ru-RU"/>
    </w:rPr>
  </w:style>
  <w:style w:type="character" w:customStyle="1" w:styleId="ListLabel56">
    <w:name w:val="ListLabel 56"/>
    <w:uiPriority w:val="99"/>
    <w:rsid w:val="00F7574F"/>
    <w:rPr>
      <w:b/>
      <w:sz w:val="28"/>
    </w:rPr>
  </w:style>
  <w:style w:type="character" w:customStyle="1" w:styleId="ListLabel57">
    <w:name w:val="ListLabel 57"/>
    <w:uiPriority w:val="99"/>
    <w:rsid w:val="00F7574F"/>
    <w:rPr>
      <w:b/>
      <w:sz w:val="28"/>
    </w:rPr>
  </w:style>
  <w:style w:type="character" w:customStyle="1" w:styleId="ListLabel58">
    <w:name w:val="ListLabel 58"/>
    <w:uiPriority w:val="99"/>
    <w:rsid w:val="00F7574F"/>
    <w:rPr>
      <w:sz w:val="28"/>
    </w:rPr>
  </w:style>
  <w:style w:type="character" w:customStyle="1" w:styleId="ListLabel59">
    <w:name w:val="ListLabel 59"/>
    <w:uiPriority w:val="99"/>
    <w:rsid w:val="00F7574F"/>
  </w:style>
  <w:style w:type="character" w:customStyle="1" w:styleId="ListLabel60">
    <w:name w:val="ListLabel 60"/>
    <w:uiPriority w:val="99"/>
    <w:rsid w:val="00F7574F"/>
  </w:style>
  <w:style w:type="character" w:customStyle="1" w:styleId="ListLabel61">
    <w:name w:val="ListLabel 61"/>
    <w:uiPriority w:val="99"/>
    <w:rsid w:val="00F7574F"/>
  </w:style>
  <w:style w:type="character" w:customStyle="1" w:styleId="ListLabel62">
    <w:name w:val="ListLabel 62"/>
    <w:uiPriority w:val="99"/>
    <w:rsid w:val="00F7574F"/>
  </w:style>
  <w:style w:type="character" w:customStyle="1" w:styleId="ListLabel63">
    <w:name w:val="ListLabel 63"/>
    <w:uiPriority w:val="99"/>
    <w:rsid w:val="00F7574F"/>
  </w:style>
  <w:style w:type="character" w:customStyle="1" w:styleId="ListLabel64">
    <w:name w:val="ListLabel 64"/>
    <w:uiPriority w:val="99"/>
    <w:rsid w:val="00F7574F"/>
  </w:style>
  <w:style w:type="character" w:customStyle="1" w:styleId="ListLabel65">
    <w:name w:val="ListLabel 65"/>
    <w:uiPriority w:val="99"/>
    <w:rsid w:val="00F7574F"/>
  </w:style>
  <w:style w:type="character" w:customStyle="1" w:styleId="ListLabel66">
    <w:name w:val="ListLabel 66"/>
    <w:uiPriority w:val="99"/>
    <w:rsid w:val="00F7574F"/>
  </w:style>
  <w:style w:type="character" w:customStyle="1" w:styleId="ListLabel67">
    <w:name w:val="ListLabel 67"/>
    <w:uiPriority w:val="99"/>
    <w:rsid w:val="00F7574F"/>
    <w:rPr>
      <w:b/>
      <w:sz w:val="28"/>
    </w:rPr>
  </w:style>
  <w:style w:type="character" w:customStyle="1" w:styleId="ListLabel68">
    <w:name w:val="ListLabel 68"/>
    <w:uiPriority w:val="99"/>
    <w:rsid w:val="00F7574F"/>
    <w:rPr>
      <w:sz w:val="28"/>
    </w:rPr>
  </w:style>
  <w:style w:type="character" w:customStyle="1" w:styleId="ListLabel69">
    <w:name w:val="ListLabel 69"/>
    <w:uiPriority w:val="99"/>
    <w:rsid w:val="00F7574F"/>
    <w:rPr>
      <w:sz w:val="28"/>
    </w:rPr>
  </w:style>
  <w:style w:type="character" w:customStyle="1" w:styleId="ListLabel70">
    <w:name w:val="ListLabel 70"/>
    <w:uiPriority w:val="99"/>
    <w:rsid w:val="00F7574F"/>
  </w:style>
  <w:style w:type="character" w:customStyle="1" w:styleId="ListLabel71">
    <w:name w:val="ListLabel 71"/>
    <w:uiPriority w:val="99"/>
    <w:rsid w:val="00F7574F"/>
  </w:style>
  <w:style w:type="character" w:customStyle="1" w:styleId="ListLabel72">
    <w:name w:val="ListLabel 72"/>
    <w:uiPriority w:val="99"/>
    <w:rsid w:val="00F7574F"/>
  </w:style>
  <w:style w:type="character" w:customStyle="1" w:styleId="ListLabel73">
    <w:name w:val="ListLabel 73"/>
    <w:uiPriority w:val="99"/>
    <w:rsid w:val="00F7574F"/>
  </w:style>
  <w:style w:type="character" w:customStyle="1" w:styleId="ListLabel74">
    <w:name w:val="ListLabel 74"/>
    <w:uiPriority w:val="99"/>
    <w:rsid w:val="00F7574F"/>
  </w:style>
  <w:style w:type="character" w:customStyle="1" w:styleId="ListLabel75">
    <w:name w:val="ListLabel 75"/>
    <w:uiPriority w:val="99"/>
    <w:rsid w:val="00F7574F"/>
  </w:style>
  <w:style w:type="character" w:customStyle="1" w:styleId="ListLabel76">
    <w:name w:val="ListLabel 76"/>
    <w:uiPriority w:val="99"/>
    <w:rsid w:val="00F7574F"/>
  </w:style>
  <w:style w:type="character" w:customStyle="1" w:styleId="ListLabel77">
    <w:name w:val="ListLabel 77"/>
    <w:uiPriority w:val="99"/>
    <w:rsid w:val="00F7574F"/>
  </w:style>
  <w:style w:type="character" w:customStyle="1" w:styleId="ListLabel78">
    <w:name w:val="ListLabel 78"/>
    <w:uiPriority w:val="99"/>
    <w:rsid w:val="00F7574F"/>
    <w:rPr>
      <w:rFonts w:ascii="Times New Roman" w:hAnsi="Times New Roman"/>
      <w:sz w:val="28"/>
      <w:u w:val="none"/>
    </w:rPr>
  </w:style>
  <w:style w:type="character" w:customStyle="1" w:styleId="ListLabel79">
    <w:name w:val="ListLabel 79"/>
    <w:uiPriority w:val="99"/>
    <w:rsid w:val="00F7574F"/>
    <w:rPr>
      <w:u w:val="none"/>
    </w:rPr>
  </w:style>
  <w:style w:type="character" w:customStyle="1" w:styleId="ListLabel80">
    <w:name w:val="ListLabel 80"/>
    <w:uiPriority w:val="99"/>
    <w:rsid w:val="00F7574F"/>
    <w:rPr>
      <w:u w:val="none"/>
    </w:rPr>
  </w:style>
  <w:style w:type="character" w:customStyle="1" w:styleId="ListLabel81">
    <w:name w:val="ListLabel 81"/>
    <w:uiPriority w:val="99"/>
    <w:rsid w:val="00F7574F"/>
    <w:rPr>
      <w:u w:val="none"/>
    </w:rPr>
  </w:style>
  <w:style w:type="character" w:customStyle="1" w:styleId="ListLabel82">
    <w:name w:val="ListLabel 82"/>
    <w:uiPriority w:val="99"/>
    <w:rsid w:val="00F7574F"/>
    <w:rPr>
      <w:u w:val="none"/>
    </w:rPr>
  </w:style>
  <w:style w:type="character" w:customStyle="1" w:styleId="ListLabel83">
    <w:name w:val="ListLabel 83"/>
    <w:uiPriority w:val="99"/>
    <w:rsid w:val="00F7574F"/>
    <w:rPr>
      <w:u w:val="none"/>
    </w:rPr>
  </w:style>
  <w:style w:type="character" w:customStyle="1" w:styleId="ListLabel84">
    <w:name w:val="ListLabel 84"/>
    <w:uiPriority w:val="99"/>
    <w:rsid w:val="00F7574F"/>
    <w:rPr>
      <w:u w:val="none"/>
    </w:rPr>
  </w:style>
  <w:style w:type="character" w:customStyle="1" w:styleId="ListLabel85">
    <w:name w:val="ListLabel 85"/>
    <w:uiPriority w:val="99"/>
    <w:rsid w:val="00F7574F"/>
    <w:rPr>
      <w:u w:val="none"/>
    </w:rPr>
  </w:style>
  <w:style w:type="character" w:customStyle="1" w:styleId="ListLabel86">
    <w:name w:val="ListLabel 86"/>
    <w:uiPriority w:val="99"/>
    <w:rsid w:val="00F7574F"/>
    <w:rPr>
      <w:u w:val="none"/>
    </w:rPr>
  </w:style>
  <w:style w:type="character" w:customStyle="1" w:styleId="ListLabel87">
    <w:name w:val="ListLabel 87"/>
    <w:uiPriority w:val="99"/>
    <w:rsid w:val="00F7574F"/>
    <w:rPr>
      <w:rFonts w:ascii="Times New Roman" w:hAnsi="Times New Roman"/>
      <w:b/>
      <w:sz w:val="28"/>
    </w:rPr>
  </w:style>
  <w:style w:type="character" w:customStyle="1" w:styleId="ListLabel88">
    <w:name w:val="ListLabel 88"/>
    <w:uiPriority w:val="99"/>
    <w:rsid w:val="00F7574F"/>
  </w:style>
  <w:style w:type="character" w:customStyle="1" w:styleId="ListLabel89">
    <w:name w:val="ListLabel 89"/>
    <w:uiPriority w:val="99"/>
    <w:rsid w:val="00F7574F"/>
  </w:style>
  <w:style w:type="character" w:customStyle="1" w:styleId="ListLabel90">
    <w:name w:val="ListLabel 90"/>
    <w:uiPriority w:val="99"/>
    <w:rsid w:val="00F7574F"/>
  </w:style>
  <w:style w:type="character" w:customStyle="1" w:styleId="ListLabel91">
    <w:name w:val="ListLabel 91"/>
    <w:uiPriority w:val="99"/>
    <w:rsid w:val="00F7574F"/>
  </w:style>
  <w:style w:type="character" w:customStyle="1" w:styleId="ListLabel92">
    <w:name w:val="ListLabel 92"/>
    <w:uiPriority w:val="99"/>
    <w:rsid w:val="00F7574F"/>
  </w:style>
  <w:style w:type="character" w:customStyle="1" w:styleId="ListLabel93">
    <w:name w:val="ListLabel 93"/>
    <w:uiPriority w:val="99"/>
    <w:rsid w:val="00F7574F"/>
  </w:style>
  <w:style w:type="character" w:customStyle="1" w:styleId="ListLabel94">
    <w:name w:val="ListLabel 94"/>
    <w:uiPriority w:val="99"/>
    <w:rsid w:val="00F7574F"/>
  </w:style>
  <w:style w:type="character" w:customStyle="1" w:styleId="ListLabel95">
    <w:name w:val="ListLabel 95"/>
    <w:uiPriority w:val="99"/>
    <w:rsid w:val="00F7574F"/>
  </w:style>
  <w:style w:type="character" w:customStyle="1" w:styleId="ListLabel96">
    <w:name w:val="ListLabel 96"/>
    <w:uiPriority w:val="99"/>
    <w:rsid w:val="00F7574F"/>
    <w:rPr>
      <w:rFonts w:ascii="Times New Roman" w:hAnsi="Times New Roman"/>
      <w:sz w:val="28"/>
    </w:rPr>
  </w:style>
  <w:style w:type="character" w:customStyle="1" w:styleId="ListLabel97">
    <w:name w:val="ListLabel 97"/>
    <w:uiPriority w:val="99"/>
    <w:rsid w:val="00F7574F"/>
  </w:style>
  <w:style w:type="character" w:customStyle="1" w:styleId="ListLabel98">
    <w:name w:val="ListLabel 98"/>
    <w:uiPriority w:val="99"/>
    <w:rsid w:val="00F7574F"/>
  </w:style>
  <w:style w:type="character" w:customStyle="1" w:styleId="ListLabel99">
    <w:name w:val="ListLabel 99"/>
    <w:uiPriority w:val="99"/>
    <w:rsid w:val="00F7574F"/>
  </w:style>
  <w:style w:type="character" w:customStyle="1" w:styleId="ListLabel100">
    <w:name w:val="ListLabel 100"/>
    <w:uiPriority w:val="99"/>
    <w:rsid w:val="00F7574F"/>
  </w:style>
  <w:style w:type="character" w:customStyle="1" w:styleId="ListLabel101">
    <w:name w:val="ListLabel 101"/>
    <w:uiPriority w:val="99"/>
    <w:rsid w:val="00F7574F"/>
  </w:style>
  <w:style w:type="character" w:customStyle="1" w:styleId="ListLabel102">
    <w:name w:val="ListLabel 102"/>
    <w:uiPriority w:val="99"/>
    <w:rsid w:val="00F7574F"/>
  </w:style>
  <w:style w:type="character" w:customStyle="1" w:styleId="ListLabel103">
    <w:name w:val="ListLabel 103"/>
    <w:uiPriority w:val="99"/>
    <w:rsid w:val="00F7574F"/>
  </w:style>
  <w:style w:type="character" w:customStyle="1" w:styleId="ListLabel104">
    <w:name w:val="ListLabel 104"/>
    <w:uiPriority w:val="99"/>
    <w:rsid w:val="00F7574F"/>
  </w:style>
  <w:style w:type="character" w:customStyle="1" w:styleId="ListLabel105">
    <w:name w:val="ListLabel 105"/>
    <w:uiPriority w:val="99"/>
    <w:rsid w:val="00F7574F"/>
    <w:rPr>
      <w:sz w:val="28"/>
    </w:rPr>
  </w:style>
  <w:style w:type="character" w:customStyle="1" w:styleId="ListLabel106">
    <w:name w:val="ListLabel 106"/>
    <w:uiPriority w:val="99"/>
    <w:rsid w:val="00F7574F"/>
    <w:rPr>
      <w:sz w:val="20"/>
    </w:rPr>
  </w:style>
  <w:style w:type="character" w:customStyle="1" w:styleId="ListLabel107">
    <w:name w:val="ListLabel 107"/>
    <w:uiPriority w:val="99"/>
    <w:rsid w:val="00F7574F"/>
    <w:rPr>
      <w:sz w:val="20"/>
    </w:rPr>
  </w:style>
  <w:style w:type="character" w:customStyle="1" w:styleId="ListLabel108">
    <w:name w:val="ListLabel 108"/>
    <w:uiPriority w:val="99"/>
    <w:rsid w:val="00F7574F"/>
    <w:rPr>
      <w:sz w:val="20"/>
    </w:rPr>
  </w:style>
  <w:style w:type="character" w:customStyle="1" w:styleId="ListLabel109">
    <w:name w:val="ListLabel 109"/>
    <w:uiPriority w:val="99"/>
    <w:rsid w:val="00F7574F"/>
    <w:rPr>
      <w:sz w:val="20"/>
    </w:rPr>
  </w:style>
  <w:style w:type="character" w:customStyle="1" w:styleId="ListLabel110">
    <w:name w:val="ListLabel 110"/>
    <w:uiPriority w:val="99"/>
    <w:rsid w:val="00F7574F"/>
    <w:rPr>
      <w:sz w:val="20"/>
    </w:rPr>
  </w:style>
  <w:style w:type="character" w:customStyle="1" w:styleId="ListLabel111">
    <w:name w:val="ListLabel 111"/>
    <w:uiPriority w:val="99"/>
    <w:rsid w:val="00F7574F"/>
    <w:rPr>
      <w:sz w:val="20"/>
    </w:rPr>
  </w:style>
  <w:style w:type="character" w:customStyle="1" w:styleId="ListLabel112">
    <w:name w:val="ListLabel 112"/>
    <w:uiPriority w:val="99"/>
    <w:rsid w:val="00F7574F"/>
    <w:rPr>
      <w:sz w:val="20"/>
    </w:rPr>
  </w:style>
  <w:style w:type="character" w:customStyle="1" w:styleId="ListLabel113">
    <w:name w:val="ListLabel 113"/>
    <w:uiPriority w:val="99"/>
    <w:rsid w:val="00F7574F"/>
    <w:rPr>
      <w:sz w:val="20"/>
    </w:rPr>
  </w:style>
  <w:style w:type="character" w:customStyle="1" w:styleId="ListLabel114">
    <w:name w:val="ListLabel 114"/>
    <w:uiPriority w:val="99"/>
    <w:rsid w:val="00F7574F"/>
    <w:rPr>
      <w:rFonts w:ascii="Times New Roman" w:hAnsi="Times New Roman"/>
      <w:b/>
      <w:sz w:val="28"/>
    </w:rPr>
  </w:style>
  <w:style w:type="character" w:customStyle="1" w:styleId="ListLabel115">
    <w:name w:val="ListLabel 115"/>
    <w:uiPriority w:val="99"/>
    <w:rsid w:val="00F7574F"/>
    <w:rPr>
      <w:b/>
      <w:sz w:val="28"/>
    </w:rPr>
  </w:style>
  <w:style w:type="character" w:customStyle="1" w:styleId="ListLabel116">
    <w:name w:val="ListLabel 116"/>
    <w:uiPriority w:val="99"/>
    <w:rsid w:val="00F7574F"/>
    <w:rPr>
      <w:rFonts w:ascii="Times New Roman" w:hAnsi="Times New Roman"/>
      <w:sz w:val="28"/>
    </w:rPr>
  </w:style>
  <w:style w:type="character" w:customStyle="1" w:styleId="ListLabel117">
    <w:name w:val="ListLabel 117"/>
    <w:uiPriority w:val="99"/>
    <w:rsid w:val="00F7574F"/>
  </w:style>
  <w:style w:type="character" w:customStyle="1" w:styleId="ListLabel118">
    <w:name w:val="ListLabel 118"/>
    <w:uiPriority w:val="99"/>
    <w:rsid w:val="00F7574F"/>
  </w:style>
  <w:style w:type="character" w:customStyle="1" w:styleId="ListLabel119">
    <w:name w:val="ListLabel 119"/>
    <w:uiPriority w:val="99"/>
    <w:rsid w:val="00F7574F"/>
  </w:style>
  <w:style w:type="character" w:customStyle="1" w:styleId="ListLabel120">
    <w:name w:val="ListLabel 120"/>
    <w:uiPriority w:val="99"/>
    <w:rsid w:val="00F7574F"/>
  </w:style>
  <w:style w:type="character" w:customStyle="1" w:styleId="ListLabel121">
    <w:name w:val="ListLabel 121"/>
    <w:uiPriority w:val="99"/>
    <w:rsid w:val="00F7574F"/>
  </w:style>
  <w:style w:type="character" w:customStyle="1" w:styleId="ListLabel122">
    <w:name w:val="ListLabel 122"/>
    <w:uiPriority w:val="99"/>
    <w:rsid w:val="00F7574F"/>
  </w:style>
  <w:style w:type="character" w:customStyle="1" w:styleId="ListLabel123">
    <w:name w:val="ListLabel 123"/>
    <w:uiPriority w:val="99"/>
    <w:rsid w:val="00F7574F"/>
  </w:style>
  <w:style w:type="character" w:customStyle="1" w:styleId="ListLabel124">
    <w:name w:val="ListLabel 124"/>
    <w:uiPriority w:val="99"/>
    <w:rsid w:val="00F7574F"/>
  </w:style>
  <w:style w:type="character" w:customStyle="1" w:styleId="ListLabel125">
    <w:name w:val="ListLabel 125"/>
    <w:uiPriority w:val="99"/>
    <w:rsid w:val="00F7574F"/>
    <w:rPr>
      <w:rFonts w:ascii="Times New Roman" w:hAnsi="Times New Roman"/>
      <w:b/>
      <w:sz w:val="28"/>
    </w:rPr>
  </w:style>
  <w:style w:type="character" w:customStyle="1" w:styleId="ListLabel126">
    <w:name w:val="ListLabel 126"/>
    <w:uiPriority w:val="99"/>
    <w:rsid w:val="00F7574F"/>
    <w:rPr>
      <w:sz w:val="28"/>
    </w:rPr>
  </w:style>
  <w:style w:type="character" w:customStyle="1" w:styleId="ListLabel127">
    <w:name w:val="ListLabel 127"/>
    <w:uiPriority w:val="99"/>
    <w:rsid w:val="00F7574F"/>
    <w:rPr>
      <w:sz w:val="28"/>
    </w:rPr>
  </w:style>
  <w:style w:type="character" w:customStyle="1" w:styleId="ListLabel128">
    <w:name w:val="ListLabel 128"/>
    <w:uiPriority w:val="99"/>
    <w:rsid w:val="00F7574F"/>
  </w:style>
  <w:style w:type="character" w:customStyle="1" w:styleId="ListLabel129">
    <w:name w:val="ListLabel 129"/>
    <w:uiPriority w:val="99"/>
    <w:rsid w:val="00F7574F"/>
  </w:style>
  <w:style w:type="character" w:customStyle="1" w:styleId="ListLabel130">
    <w:name w:val="ListLabel 130"/>
    <w:uiPriority w:val="99"/>
    <w:rsid w:val="00F7574F"/>
  </w:style>
  <w:style w:type="character" w:customStyle="1" w:styleId="ListLabel131">
    <w:name w:val="ListLabel 131"/>
    <w:uiPriority w:val="99"/>
    <w:rsid w:val="00F7574F"/>
  </w:style>
  <w:style w:type="character" w:customStyle="1" w:styleId="ListLabel132">
    <w:name w:val="ListLabel 132"/>
    <w:uiPriority w:val="99"/>
    <w:rsid w:val="00F7574F"/>
    <w:rPr>
      <w:rFonts w:ascii="Times New Roman" w:hAnsi="Times New Roman"/>
      <w:color w:val="000000"/>
      <w:sz w:val="28"/>
    </w:rPr>
  </w:style>
  <w:style w:type="character" w:customStyle="1" w:styleId="ListLabel133">
    <w:name w:val="ListLabel 133"/>
    <w:uiPriority w:val="99"/>
    <w:rsid w:val="00F7574F"/>
    <w:rPr>
      <w:rFonts w:ascii="Times New Roman" w:hAnsi="Times New Roman"/>
      <w:sz w:val="28"/>
    </w:rPr>
  </w:style>
  <w:style w:type="paragraph" w:customStyle="1" w:styleId="a1">
    <w:name w:val="Заголовок"/>
    <w:basedOn w:val="Normal"/>
    <w:next w:val="BodyText"/>
    <w:uiPriority w:val="99"/>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pPr>
      <w:suppressAutoHyphens/>
      <w:spacing w:after="120" w:line="240" w:lineRule="auto"/>
      <w:jc w:val="both"/>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uiPriority w:val="99"/>
    <w:semiHidden/>
    <w:rsid w:val="001E2186"/>
  </w:style>
  <w:style w:type="paragraph" w:styleId="List">
    <w:name w:val="List"/>
    <w:basedOn w:val="BodyText"/>
    <w:uiPriority w:val="99"/>
    <w:rPr>
      <w:rFonts w:cs="Lucida Sans"/>
    </w:rPr>
  </w:style>
  <w:style w:type="paragraph" w:customStyle="1" w:styleId="Caption1">
    <w:name w:val="Caption1"/>
    <w:basedOn w:val="Normal"/>
    <w:uiPriority w:val="99"/>
    <w:pPr>
      <w:suppressLineNumbers/>
      <w:spacing w:before="120" w:after="120"/>
    </w:pPr>
    <w:rPr>
      <w:rFonts w:cs="Lucida 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pPr>
      <w:suppressLineNumbers/>
    </w:pPr>
    <w:rPr>
      <w:rFonts w:cs="Lucida Sans"/>
    </w:rPr>
  </w:style>
  <w:style w:type="paragraph" w:styleId="NormalWeb">
    <w:name w:val="Normal (Web)"/>
    <w:basedOn w:val="Normal"/>
    <w:uiPriority w:val="99"/>
    <w:pPr>
      <w:spacing w:before="280" w:after="119" w:line="240" w:lineRule="auto"/>
      <w:jc w:val="both"/>
    </w:pPr>
    <w:rPr>
      <w:rFonts w:ascii="Times New Roman" w:eastAsia="Times New Roman" w:hAnsi="Times New Roman" w:cs="Times New Roman"/>
      <w:sz w:val="24"/>
      <w:szCs w:val="24"/>
      <w:lang w:eastAsia="zh-CN"/>
    </w:rPr>
  </w:style>
  <w:style w:type="paragraph" w:styleId="NoSpacing">
    <w:name w:val="No Spacing"/>
    <w:uiPriority w:val="99"/>
    <w:qFormat/>
    <w:pPr>
      <w:suppressAutoHyphens/>
      <w:jc w:val="both"/>
    </w:pPr>
    <w:rPr>
      <w:rFonts w:eastAsia="Times New Roman"/>
      <w:lang w:eastAsia="zh-CN"/>
    </w:rPr>
  </w:style>
  <w:style w:type="paragraph" w:styleId="ListParagraph">
    <w:name w:val="List Paragraph"/>
    <w:basedOn w:val="Normal"/>
    <w:uiPriority w:val="99"/>
    <w:qFormat/>
    <w:pPr>
      <w:suppressAutoHyphens/>
      <w:spacing w:after="0" w:line="240" w:lineRule="auto"/>
      <w:ind w:left="720"/>
      <w:contextualSpacing/>
    </w:pPr>
    <w:rPr>
      <w:rFonts w:ascii="Times New Roman" w:eastAsia="SimSun" w:hAnsi="Times New Roman" w:cs="Times New Roman"/>
      <w:sz w:val="24"/>
      <w:szCs w:val="24"/>
      <w:lang w:eastAsia="zh-CN"/>
    </w:rPr>
  </w:style>
  <w:style w:type="paragraph" w:customStyle="1" w:styleId="a2">
    <w:name w:val="Содержимое таблицы"/>
    <w:basedOn w:val="Normal"/>
    <w:uiPriority w:val="99"/>
    <w:pPr>
      <w:widowControl w:val="0"/>
      <w:suppressLineNumbers/>
      <w:suppressAutoHyphens/>
      <w:spacing w:after="0" w:line="240" w:lineRule="auto"/>
    </w:pPr>
    <w:rPr>
      <w:rFonts w:ascii="Times New Roman" w:hAnsi="Times New Roman" w:cs="Mangal"/>
      <w:sz w:val="24"/>
      <w:szCs w:val="24"/>
      <w:lang w:eastAsia="zh-CN" w:bidi="hi-IN"/>
    </w:rPr>
  </w:style>
  <w:style w:type="paragraph" w:customStyle="1" w:styleId="10">
    <w:name w:val="Абзац списка1"/>
    <w:basedOn w:val="Normal"/>
    <w:uiPriority w:val="99"/>
    <w:pPr>
      <w:widowControl w:val="0"/>
      <w:suppressAutoHyphens/>
      <w:spacing w:line="240" w:lineRule="auto"/>
      <w:ind w:left="720"/>
      <w:contextualSpacing/>
    </w:pPr>
    <w:rPr>
      <w:rFonts w:ascii="Times New Roman" w:hAnsi="Times New Roman" w:cs="Times New Roman"/>
      <w:kern w:val="2"/>
      <w:sz w:val="24"/>
      <w:szCs w:val="24"/>
    </w:rPr>
  </w:style>
  <w:style w:type="paragraph" w:customStyle="1" w:styleId="21">
    <w:name w:val="Основной текст 21"/>
    <w:basedOn w:val="Normal"/>
    <w:uiPriority w:val="99"/>
    <w:pPr>
      <w:suppressAutoHyphens/>
      <w:spacing w:after="0" w:line="240" w:lineRule="auto"/>
    </w:pPr>
    <w:rPr>
      <w:rFonts w:ascii="Times New Roman" w:eastAsia="Times New Roman" w:hAnsi="Times New Roman" w:cs="Times New Roman"/>
      <w:sz w:val="28"/>
      <w:szCs w:val="24"/>
      <w:lang w:eastAsia="zh-CN"/>
    </w:rPr>
  </w:style>
  <w:style w:type="paragraph" w:customStyle="1" w:styleId="ConsPlusCell0">
    <w:name w:val="ConsPlusCell"/>
    <w:uiPriority w:val="99"/>
    <w:rPr>
      <w:rFonts w:ascii="Arial" w:eastAsia="Times New Roman" w:hAnsi="Arial" w:cs="Arial"/>
      <w:sz w:val="20"/>
      <w:szCs w:val="20"/>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rsid w:val="001E2186"/>
  </w:style>
  <w:style w:type="paragraph" w:customStyle="1" w:styleId="TableParagraph">
    <w:name w:val="Table Paragraph"/>
    <w:basedOn w:val="Normal"/>
    <w:uiPriority w:val="99"/>
    <w:pPr>
      <w:widowControl w:val="0"/>
      <w:spacing w:after="0" w:line="240" w:lineRule="auto"/>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86"/>
    <w:rPr>
      <w:rFonts w:ascii="Times New Roman" w:hAnsi="Times New Roman"/>
      <w:sz w:val="0"/>
      <w:szCs w:val="0"/>
    </w:rPr>
  </w:style>
  <w:style w:type="paragraph" w:customStyle="1" w:styleId="ConsPlusNormal">
    <w:name w:val="ConsPlusNormal"/>
    <w:uiPriority w:val="99"/>
    <w:rPr>
      <w:rFonts w:ascii="Times New Roman" w:eastAsia="Times New Roman" w:hAnsi="Times New Roman" w:cs="Times New Roman"/>
      <w:sz w:val="24"/>
      <w:szCs w:val="24"/>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TeHU5A-NQ" TargetMode="External"/><Relationship Id="rId3" Type="http://schemas.openxmlformats.org/officeDocument/2006/relationships/settings" Target="settings.xml"/><Relationship Id="rId7" Type="http://schemas.openxmlformats.org/officeDocument/2006/relationships/hyperlink" Target="https://www.youtube.com/watch?v=RFj9V1YdC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4449814/" TargetMode="External"/><Relationship Id="rId5" Type="http://schemas.openxmlformats.org/officeDocument/2006/relationships/hyperlink" Target="http://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45</Pages>
  <Words>16892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Сланцевского муниципального района о результатах своей деятельности и деятельности администрации в 2021 году в части исполнения полномочий Сланцевского городского поселения</dc:title>
  <dc:subject/>
  <dc:creator>econ123</dc:creator>
  <cp:keywords/>
  <dc:description/>
  <cp:lastModifiedBy>12</cp:lastModifiedBy>
  <cp:revision>2</cp:revision>
  <cp:lastPrinted>2022-02-11T09:46:00Z</cp:lastPrinted>
  <dcterms:created xsi:type="dcterms:W3CDTF">2022-04-26T14:48:00Z</dcterms:created>
  <dcterms:modified xsi:type="dcterms:W3CDTF">2022-04-26T14:48:00Z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