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tabs>
          <w:tab w:val="left" w:pos="360" w:leader="none"/>
          <w:tab w:val="left" w:pos="708" w:leader="none"/>
        </w:tabs>
        <w:spacing w:lineRule="auto" w:line="240" w:before="0" w:after="0"/>
        <w:ind w:left="-144" w:right="-766" w:hanging="0"/>
        <w:jc w:val="center"/>
        <w:rPr>
          <w:rFonts w:ascii="Times New Roman" w:hAnsi="Times New Roman"/>
          <w:b/>
          <w:b/>
        </w:rPr>
      </w:pPr>
      <w:r>
        <w:rPr>
          <w:b/>
        </w:rPr>
        <w:t>СОВЕТ ДЕПУТАТОВ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  <w:t>Сланцевского муниципального района Ленинградской области</w:t>
      </w:r>
    </w:p>
    <w:p>
      <w:pPr>
        <w:pStyle w:val="NormalWeb"/>
        <w:spacing w:before="280" w:after="28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                        </w:t>
      </w:r>
    </w:p>
    <w:p>
      <w:pPr>
        <w:pStyle w:val="NormalWeb"/>
        <w:spacing w:lineRule="auto" w:line="240" w:before="280" w:after="280"/>
        <w:ind w:right="-766" w:hanging="0"/>
        <w:jc w:val="center"/>
        <w:rPr>
          <w:b/>
          <w:b/>
          <w:sz w:val="24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     </w:t>
      </w:r>
      <w:r>
        <w:rPr>
          <w:rFonts w:eastAsia="Calibri" w:cs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>Р Е Ш Е Н И Е</w:t>
      </w:r>
      <w:r>
        <w:rPr>
          <w:b w:val="false"/>
          <w:bCs w:val="false"/>
          <w:i w:val="false"/>
          <w:iCs w:val="false"/>
          <w:color w:val="000000"/>
          <w:sz w:val="27"/>
          <w:szCs w:val="27"/>
          <w:lang w:val="ru-RU"/>
        </w:rPr>
        <w:t xml:space="preserve">   </w:t>
      </w:r>
    </w:p>
    <w:p>
      <w:pPr>
        <w:pStyle w:val="Normal"/>
        <w:spacing w:lineRule="auto" w:line="240" w:before="0" w:after="0"/>
        <w:ind w:right="-766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right="-766" w:hanging="0"/>
        <w:jc w:val="both"/>
        <w:rPr/>
      </w:pPr>
      <w:r>
        <w:rPr>
          <w:sz w:val="28"/>
        </w:rPr>
        <w:t xml:space="preserve">             </w:t>
      </w:r>
    </w:p>
    <w:p>
      <w:pPr>
        <w:pStyle w:val="Normal"/>
        <w:spacing w:lineRule="auto" w:line="240" w:before="0" w:after="0"/>
        <w:ind w:right="-766" w:hanging="0"/>
        <w:jc w:val="both"/>
        <w:rPr/>
      </w:pPr>
      <w:r>
        <w:rPr>
          <w:sz w:val="28"/>
        </w:rPr>
        <w:t xml:space="preserve">                 </w:t>
      </w:r>
      <w:r>
        <w:rPr>
          <w:sz w:val="28"/>
        </w:rPr>
        <w:t>26.05.2020                 51-гсд</w:t>
      </w:r>
    </w:p>
    <w:p>
      <w:pPr>
        <w:pStyle w:val="Normal"/>
        <w:spacing w:lineRule="auto" w:line="240" w:before="0" w:after="0"/>
        <w:ind w:right="-766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right="-766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right="-766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right="-113" w:hanging="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внесении изменений в Порядок по управлению и распоряжению муниципальным имуществом муниципального образования Сланцевское городское поселение Сланцевского муниципального района Ленинградской области, утвержденный решением совета депутатов от 24.04.2018 № 350-гсд</w:t>
      </w:r>
    </w:p>
    <w:p>
      <w:pPr>
        <w:pStyle w:val="Normal"/>
        <w:spacing w:lineRule="auto" w:line="240" w:before="0" w:after="0"/>
        <w:ind w:left="-567" w:right="-766"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-567" w:right="-766"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tabs>
          <w:tab w:val="left" w:pos="10035" w:leader="none"/>
        </w:tabs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пунктом 5 части 10 статьи 35 Федерального закона от 06.10.2003 № 131-ФЗ «Об общих принципах организации местного самоуправления в Российской Федерации», статьей 4 Федерального закона от 03.07.2018 N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 пунктом 5 части 1 статьи 20 главы 4 Устава  муниципального образования Сланцевское городское поселение Сланцевского муниципального района Ленинградской области, приказом министерства экономического развития Российской Федерации от 13.09.2019 № 573 «О внесении изменений в порядок ведения органами местного самоуправления реестров муниципального имущества, утвержденный приказом Минэкономразвития России от 30 августа 2011 года № 424», совет депутатов Сланцевского городского поселения </w:t>
      </w:r>
      <w:r>
        <w:rPr>
          <w:b/>
          <w:bCs/>
          <w:sz w:val="28"/>
          <w:szCs w:val="28"/>
        </w:rPr>
        <w:t>РЕШИЛ: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 xml:space="preserve">Порядок </w:t>
      </w:r>
      <w:r>
        <w:rPr>
          <w:rFonts w:cs="Times New Roman"/>
          <w:sz w:val="28"/>
          <w:szCs w:val="28"/>
        </w:rPr>
        <w:t xml:space="preserve">управления и распоряжения муниципальным имуществом муниципального образования Сланцевское городское поселение Сланцевского муниципального района Ленинградской области, утвержденный решением совета депутатов от </w:t>
      </w:r>
      <w:r>
        <w:rPr>
          <w:rFonts w:cs="Times New Roman"/>
          <w:bCs/>
          <w:sz w:val="28"/>
          <w:szCs w:val="28"/>
        </w:rPr>
        <w:t>24.04.2018 № 350-гсд: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1.1. В пункте 1.1. раздела 1 и в абзаце третьем подпункта 8.6.3. раздела 8 слова «собственности субъектов Российской Федерации» исключить.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1.2. Дополнить пункт 1.2. раздела 1 абзацем девять следующего содержания:</w:t>
      </w:r>
    </w:p>
    <w:p>
      <w:pPr>
        <w:pStyle w:val="Normal"/>
        <w:widowControl/>
        <w:suppressAutoHyphens w:val="false"/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«к</w:t>
      </w:r>
      <w:r>
        <w:rPr>
          <w:rFonts w:eastAsia="" w:cs="Times New Roman" w:eastAsiaTheme="minorEastAsia"/>
          <w:sz w:val="28"/>
          <w:szCs w:val="28"/>
        </w:rPr>
        <w:t>азна муниципального образования - денежные средства бюджета муниципального образования Сланцевское городское поселение Сланцевского муниципального района Ленинградской области и иное движимое и недвижимое муниципальное имущество муниципального образования Сланцевское городское поселение Сланцевского муниципального района Ленинградской области, не закрепленное за муниципальными предприятиями и учреждениями Сланцевского городского поселения</w:t>
      </w:r>
      <w:r>
        <w:rPr>
          <w:rFonts w:cs="Times New Roman"/>
          <w:bCs/>
          <w:sz w:val="28"/>
          <w:szCs w:val="28"/>
        </w:rPr>
        <w:t>».</w:t>
      </w:r>
    </w:p>
    <w:p>
      <w:pPr>
        <w:pStyle w:val="Normal"/>
        <w:widowControl/>
        <w:suppressAutoHyphens w:val="false"/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1.3. Абзац девять пункт 1.2. раздела 1 считать соответственно абзацем десять.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/>
          <w:bCs/>
          <w:sz w:val="28"/>
          <w:szCs w:val="28"/>
        </w:rPr>
        <w:t>1.4. В абзаце третьем пункта 4.2. раздела 4  слова «иное не относящееся к недвижимости имущество» заменить словами «иное имущество, не относящееся к недвижимым и движимым вещам».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/>
          <w:bCs/>
          <w:sz w:val="28"/>
          <w:szCs w:val="28"/>
        </w:rPr>
        <w:t>1.5. Дополнить раздел 4 пунктами 4.4. и 4.5. следующего содержания: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«4.4. Состав казны муниципального образования:</w:t>
      </w:r>
    </w:p>
    <w:p>
      <w:pPr>
        <w:pStyle w:val="Normal"/>
        <w:widowControl/>
        <w:suppressAutoHyphens w:val="false"/>
        <w:spacing w:lineRule="auto" w:line="240" w:before="0" w:after="0"/>
        <w:ind w:firstLine="709"/>
        <w:jc w:val="both"/>
        <w:rPr>
          <w:rFonts w:eastAsia="" w:cs="Times New Roman" w:eastAsiaTheme="minorEastAsia"/>
          <w:sz w:val="28"/>
          <w:szCs w:val="28"/>
        </w:rPr>
      </w:pPr>
      <w:r>
        <w:rPr>
          <w:rFonts w:eastAsia="" w:cs="Times New Roman" w:eastAsiaTheme="minorEastAsia"/>
          <w:sz w:val="28"/>
          <w:szCs w:val="28"/>
        </w:rPr>
        <w:t>4.4.1. Казна муниципального образования состоит из денежной части и имущественной части.</w:t>
      </w:r>
    </w:p>
    <w:p>
      <w:pPr>
        <w:pStyle w:val="Normal"/>
        <w:widowControl/>
        <w:suppressAutoHyphens w:val="false"/>
        <w:spacing w:lineRule="auto" w:line="240" w:before="0" w:after="0"/>
        <w:ind w:firstLine="709"/>
        <w:jc w:val="both"/>
        <w:rPr>
          <w:rFonts w:eastAsia="" w:cs="Times New Roman" w:eastAsiaTheme="minorEastAsia"/>
          <w:sz w:val="28"/>
          <w:szCs w:val="28"/>
        </w:rPr>
      </w:pPr>
      <w:r>
        <w:rPr>
          <w:rFonts w:eastAsia="" w:cs="Times New Roman" w:eastAsiaTheme="minorEastAsia"/>
          <w:sz w:val="28"/>
          <w:szCs w:val="28"/>
        </w:rPr>
        <w:t>4.4.2. Денежная часть казны муниципального образования включает в себя денежные средства бюджета муниципального образования, в том числе депозиты.</w:t>
      </w:r>
    </w:p>
    <w:p>
      <w:pPr>
        <w:pStyle w:val="Normal"/>
        <w:widowControl/>
        <w:suppressAutoHyphens w:val="false"/>
        <w:spacing w:lineRule="auto" w:line="240" w:before="0" w:after="0"/>
        <w:ind w:firstLine="709"/>
        <w:jc w:val="both"/>
        <w:rPr>
          <w:rFonts w:eastAsia="" w:cs="Times New Roman" w:eastAsiaTheme="minorEastAsia"/>
          <w:sz w:val="28"/>
          <w:szCs w:val="28"/>
        </w:rPr>
      </w:pPr>
      <w:r>
        <w:rPr>
          <w:rFonts w:eastAsia="" w:cs="Times New Roman" w:eastAsiaTheme="minorEastAsia"/>
          <w:sz w:val="28"/>
          <w:szCs w:val="28"/>
        </w:rPr>
        <w:t>4.4.3. Имущественная часть казны муниципального образования состоит из имущества, находящегося в собственности муниципального образования, не закрепленного за муниципальными предприятиями Сланцевского городского поселения на праве хозяйственного ведения, за муниципальными казенными предприятиями Сланцевского городского поселения и муниципальными  учреждениями Сланцевского городского поселения на праве оперативного управления, из земельных участков, находящихся в собственности Сланцевского городского поселения и не предоставленных на праве постоянного (бессрочного) пользования</w:t>
      </w:r>
    </w:p>
    <w:p>
      <w:pPr>
        <w:pStyle w:val="Normal"/>
        <w:widowControl/>
        <w:suppressAutoHyphens w:val="false"/>
        <w:spacing w:lineRule="auto" w:line="240" w:before="0" w:after="0"/>
        <w:ind w:firstLine="709"/>
        <w:jc w:val="both"/>
        <w:rPr>
          <w:rFonts w:eastAsia="" w:cs="Times New Roman" w:eastAsiaTheme="minorEastAsia"/>
          <w:sz w:val="28"/>
          <w:szCs w:val="28"/>
        </w:rPr>
      </w:pPr>
      <w:r>
        <w:rPr>
          <w:rFonts w:eastAsia="" w:cs="Times New Roman" w:eastAsiaTheme="minorEastAsia"/>
          <w:sz w:val="28"/>
          <w:szCs w:val="28"/>
        </w:rPr>
        <w:t>4.4.4. К имущественной части казны муниципального образования относится недвижимое и движимое имущество, в том числе ценные бумаги, валютные ценности, здания, сооружения, жилые и нежилые помещения, земельные участки (за исключением земельных участков, предоставленных на праве постоянного (бессрочного) пользования) и иные природные ресурсы, доли в праве общей собственности, а также имущественные права и иное имущество, которое в соответствии с федеральным и областным законодательством может находиться в муниципальной собственности.</w:t>
      </w:r>
    </w:p>
    <w:p>
      <w:pPr>
        <w:pStyle w:val="Normal"/>
        <w:widowControl/>
        <w:suppressAutoHyphens w:val="false"/>
        <w:spacing w:lineRule="auto" w:line="240" w:before="0" w:after="0"/>
        <w:ind w:firstLine="709"/>
        <w:jc w:val="both"/>
        <w:rPr>
          <w:rFonts w:eastAsia="" w:cs="Times New Roman" w:eastAsiaTheme="minorEastAsia"/>
          <w:sz w:val="28"/>
          <w:szCs w:val="28"/>
        </w:rPr>
      </w:pPr>
      <w:r>
        <w:rPr>
          <w:rFonts w:eastAsia="" w:cs="Times New Roman" w:eastAsiaTheme="minorEastAsia"/>
          <w:sz w:val="28"/>
          <w:szCs w:val="28"/>
        </w:rPr>
        <w:t>4.5. Порядок обеспечения сохранности и содержания имущественной части казны муниципального образования определяет администрация Сланцевского муниципального района</w:t>
      </w:r>
      <w:r>
        <w:rPr>
          <w:rFonts w:cs="Times New Roman"/>
          <w:bCs/>
          <w:sz w:val="28"/>
          <w:szCs w:val="28"/>
        </w:rPr>
        <w:t>».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1.6. В пункт 7.9. раздела 7 после слов «движимое» дополнить словами «и недвижимое».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1.7. В пункте 8.6. раздела 8: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а) в абзаце первом подпункта 8.6.3. слова «В перечень включается муниципальное имущество, свободное» заменить словами «В перечень включается муниципальное имущество, в том числе земельные участки, свободные»;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б) дополнить подпункт 8.6.3.  абзацами пять – девять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«м</w:t>
      </w:r>
      <w:r>
        <w:rPr>
          <w:sz w:val="28"/>
          <w:szCs w:val="28"/>
        </w:rPr>
        <w:t>униципальное имущество является объектом религиозного назначения,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является объектом незавершенного строительства,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признано аварийным и подлежащим сносу или реконструкции,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з</w:t>
      </w:r>
      <w:r>
        <w:rPr>
          <w:color w:val="000000"/>
          <w:sz w:val="28"/>
          <w:szCs w:val="28"/>
          <w:shd w:fill="FFFFFF" w:val="clear"/>
        </w:rPr>
        <w:t>емельные участки, предназначены для ведения личного подсобного хозяйства, огородничества, садоводства, индивидуального жилищного строительства,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>
        <w:rPr>
          <w:rFonts w:cs="Times New Roman"/>
          <w:bCs/>
          <w:sz w:val="28"/>
          <w:szCs w:val="28"/>
        </w:rPr>
        <w:t>»;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bCs/>
          <w:sz w:val="28"/>
          <w:szCs w:val="28"/>
        </w:rPr>
        <w:t>в) в подпункте 8.6.5. после слов «определяется в соответствии с» дополнить словами «</w:t>
      </w:r>
      <w:r>
        <w:rPr>
          <w:sz w:val="28"/>
          <w:szCs w:val="28"/>
        </w:rPr>
        <w:t>муниципальными программами (подпрограммами), направленными на поддержку субъектов малого и среднего предпринимательства, действующими на территории Сланцевского городского поселения, а также</w:t>
      </w:r>
      <w:r>
        <w:rPr>
          <w:rFonts w:cs="Times New Roman"/>
          <w:bCs/>
          <w:sz w:val="28"/>
          <w:szCs w:val="28"/>
        </w:rPr>
        <w:t xml:space="preserve">». 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1.8. В пункте 9.1. раздела 9 слова «Решение о безвозмездной передаче» заменить словами «Решение о безвозмездном принятии».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1.9. Раздел 13  дополнить пунктом 13.5. следующего содержания: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«13.5. Содержание и ремонт свободных жилых помещений, входящих в состав имущественной части казны муниципального образования осуществляется отраслевым </w:t>
      </w:r>
      <w:r>
        <w:rPr>
          <w:rFonts w:cs="Times New Roman"/>
          <w:sz w:val="28"/>
          <w:szCs w:val="28"/>
        </w:rPr>
        <w:t xml:space="preserve">(функциональным) органом администрации  Сланцевского муниципального района, </w:t>
      </w:r>
      <w:r>
        <w:rPr>
          <w:rFonts w:cs="Times New Roman"/>
          <w:bCs/>
          <w:sz w:val="28"/>
          <w:szCs w:val="28"/>
        </w:rPr>
        <w:t>осуществляющим полномочия в сфере управления и распоряжения муниципальным имуществом.</w:t>
      </w:r>
    </w:p>
    <w:p>
      <w:pPr>
        <w:pStyle w:val="Normal"/>
        <w:widowControl/>
        <w:spacing w:lineRule="auto" w:line="240"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Опубликовать решение в приложении к газете «Знамя труда» и разместить на официальном сайте администрации  Сланцевского муниципального района.</w:t>
      </w:r>
    </w:p>
    <w:p>
      <w:pPr>
        <w:pStyle w:val="Normal"/>
        <w:widowControl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3. Решение вступает в силу на следующий день после дня официального опубликования.</w:t>
      </w:r>
    </w:p>
    <w:p>
      <w:pPr>
        <w:pStyle w:val="Normal"/>
        <w:widowControl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решения возложить на постоянную депутатскую комиссию по экономике, бюджету и  муниципальной собственности.</w:t>
      </w:r>
    </w:p>
    <w:p>
      <w:pPr>
        <w:pStyle w:val="Normal"/>
        <w:widowControl/>
        <w:spacing w:lineRule="auto" w:line="240" w:before="0" w:after="0"/>
        <w:ind w:right="-105"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right="-105"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right="-105"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right="-105"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right="-105"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13" w:hanging="0"/>
        <w:jc w:val="both"/>
        <w:rPr/>
      </w:pPr>
      <w:r>
        <w:rPr>
          <w:sz w:val="28"/>
          <w:szCs w:val="28"/>
        </w:rPr>
        <w:t>Глава  муниципального образования                                                            Р.В. Шотт</w:t>
      </w:r>
    </w:p>
    <w:p>
      <w:pPr>
        <w:pStyle w:val="Style18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134" w:right="812" w:header="0" w:top="1005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2116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492116"/>
    <w:pPr>
      <w:keepNext w:val="true"/>
      <w:ind w:left="432" w:hanging="432"/>
      <w:outlineLvl w:val="0"/>
    </w:pPr>
    <w:rPr>
      <w:sz w:val="28"/>
    </w:rPr>
  </w:style>
  <w:style w:type="paragraph" w:styleId="3">
    <w:name w:val="Heading 3"/>
    <w:basedOn w:val="Style17"/>
    <w:qFormat/>
    <w:rsid w:val="00492116"/>
    <w:pPr>
      <w:spacing w:before="140" w:after="120"/>
      <w:ind w:left="432" w:hanging="432"/>
      <w:outlineLvl w:val="2"/>
    </w:pPr>
    <w:rPr>
      <w:rFonts w:ascii="Liberation Serif;Times New Roma" w:hAnsi="Liberation Serif;Times New Roma" w:eastAsia="Segoe UI"/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7z0" w:customStyle="1">
    <w:name w:val="WW8Num17z0"/>
    <w:qFormat/>
    <w:rsid w:val="0049211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17z1" w:customStyle="1">
    <w:name w:val="WW8Num17z1"/>
    <w:qFormat/>
    <w:rsid w:val="00492116"/>
    <w:rPr/>
  </w:style>
  <w:style w:type="character" w:styleId="WW8Num17z2" w:customStyle="1">
    <w:name w:val="WW8Num17z2"/>
    <w:qFormat/>
    <w:rsid w:val="00492116"/>
    <w:rPr/>
  </w:style>
  <w:style w:type="character" w:styleId="WW8Num17z3" w:customStyle="1">
    <w:name w:val="WW8Num17z3"/>
    <w:qFormat/>
    <w:rsid w:val="00492116"/>
    <w:rPr/>
  </w:style>
  <w:style w:type="character" w:styleId="WW8Num17z4" w:customStyle="1">
    <w:name w:val="WW8Num17z4"/>
    <w:qFormat/>
    <w:rsid w:val="00492116"/>
    <w:rPr/>
  </w:style>
  <w:style w:type="character" w:styleId="WW8Num17z5" w:customStyle="1">
    <w:name w:val="WW8Num17z5"/>
    <w:qFormat/>
    <w:rsid w:val="00492116"/>
    <w:rPr/>
  </w:style>
  <w:style w:type="character" w:styleId="WW8Num17z6" w:customStyle="1">
    <w:name w:val="WW8Num17z6"/>
    <w:qFormat/>
    <w:rsid w:val="00492116"/>
    <w:rPr/>
  </w:style>
  <w:style w:type="character" w:styleId="WW8Num17z7" w:customStyle="1">
    <w:name w:val="WW8Num17z7"/>
    <w:qFormat/>
    <w:rsid w:val="00492116"/>
    <w:rPr/>
  </w:style>
  <w:style w:type="character" w:styleId="WW8Num17z8" w:customStyle="1">
    <w:name w:val="WW8Num17z8"/>
    <w:qFormat/>
    <w:rsid w:val="00492116"/>
    <w:rPr/>
  </w:style>
  <w:style w:type="character" w:styleId="Style12" w:customStyle="1">
    <w:name w:val="Основной текст + Полужирный;Курсив"/>
    <w:qFormat/>
    <w:rsid w:val="00492116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 w:bidi="ru-RU"/>
    </w:rPr>
  </w:style>
  <w:style w:type="character" w:styleId="WW8Num7z0" w:customStyle="1">
    <w:name w:val="WW8Num7z0"/>
    <w:qFormat/>
    <w:rsid w:val="0049211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7z1" w:customStyle="1">
    <w:name w:val="WW8Num7z1"/>
    <w:qFormat/>
    <w:rsid w:val="00492116"/>
    <w:rPr/>
  </w:style>
  <w:style w:type="character" w:styleId="WW8Num7z2" w:customStyle="1">
    <w:name w:val="WW8Num7z2"/>
    <w:qFormat/>
    <w:rsid w:val="00492116"/>
    <w:rPr/>
  </w:style>
  <w:style w:type="character" w:styleId="WW8Num7z3" w:customStyle="1">
    <w:name w:val="WW8Num7z3"/>
    <w:qFormat/>
    <w:rsid w:val="00492116"/>
    <w:rPr/>
  </w:style>
  <w:style w:type="character" w:styleId="WW8Num7z4" w:customStyle="1">
    <w:name w:val="WW8Num7z4"/>
    <w:qFormat/>
    <w:rsid w:val="00492116"/>
    <w:rPr/>
  </w:style>
  <w:style w:type="character" w:styleId="WW8Num7z5" w:customStyle="1">
    <w:name w:val="WW8Num7z5"/>
    <w:qFormat/>
    <w:rsid w:val="00492116"/>
    <w:rPr/>
  </w:style>
  <w:style w:type="character" w:styleId="WW8Num7z6" w:customStyle="1">
    <w:name w:val="WW8Num7z6"/>
    <w:qFormat/>
    <w:rsid w:val="00492116"/>
    <w:rPr/>
  </w:style>
  <w:style w:type="character" w:styleId="WW8Num7z7" w:customStyle="1">
    <w:name w:val="WW8Num7z7"/>
    <w:qFormat/>
    <w:rsid w:val="00492116"/>
    <w:rPr/>
  </w:style>
  <w:style w:type="character" w:styleId="WW8Num7z8" w:customStyle="1">
    <w:name w:val="WW8Num7z8"/>
    <w:qFormat/>
    <w:rsid w:val="00492116"/>
    <w:rPr/>
  </w:style>
  <w:style w:type="character" w:styleId="WW8Num9z0" w:customStyle="1">
    <w:name w:val="WW8Num9z0"/>
    <w:qFormat/>
    <w:rsid w:val="0049211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9z1" w:customStyle="1">
    <w:name w:val="WW8Num9z1"/>
    <w:qFormat/>
    <w:rsid w:val="00492116"/>
    <w:rPr/>
  </w:style>
  <w:style w:type="character" w:styleId="WW8Num9z2" w:customStyle="1">
    <w:name w:val="WW8Num9z2"/>
    <w:qFormat/>
    <w:rsid w:val="00492116"/>
    <w:rPr/>
  </w:style>
  <w:style w:type="character" w:styleId="WW8Num9z3" w:customStyle="1">
    <w:name w:val="WW8Num9z3"/>
    <w:qFormat/>
    <w:rsid w:val="00492116"/>
    <w:rPr/>
  </w:style>
  <w:style w:type="character" w:styleId="WW8Num9z4" w:customStyle="1">
    <w:name w:val="WW8Num9z4"/>
    <w:qFormat/>
    <w:rsid w:val="00492116"/>
    <w:rPr/>
  </w:style>
  <w:style w:type="character" w:styleId="WW8Num9z5" w:customStyle="1">
    <w:name w:val="WW8Num9z5"/>
    <w:qFormat/>
    <w:rsid w:val="00492116"/>
    <w:rPr/>
  </w:style>
  <w:style w:type="character" w:styleId="WW8Num9z6" w:customStyle="1">
    <w:name w:val="WW8Num9z6"/>
    <w:qFormat/>
    <w:rsid w:val="00492116"/>
    <w:rPr/>
  </w:style>
  <w:style w:type="character" w:styleId="WW8Num9z7" w:customStyle="1">
    <w:name w:val="WW8Num9z7"/>
    <w:qFormat/>
    <w:rsid w:val="00492116"/>
    <w:rPr/>
  </w:style>
  <w:style w:type="character" w:styleId="WW8Num9z8" w:customStyle="1">
    <w:name w:val="WW8Num9z8"/>
    <w:qFormat/>
    <w:rsid w:val="00492116"/>
    <w:rPr/>
  </w:style>
  <w:style w:type="character" w:styleId="Style13" w:customStyle="1">
    <w:name w:val="Маркеры списка"/>
    <w:qFormat/>
    <w:rsid w:val="00492116"/>
    <w:rPr>
      <w:rFonts w:ascii="OpenSymbol" w:hAnsi="OpenSymbol" w:eastAsia="OpenSymbol" w:cs="OpenSymbol"/>
    </w:rPr>
  </w:style>
  <w:style w:type="character" w:styleId="WW8Num2z0" w:customStyle="1">
    <w:name w:val="WW8Num2z0"/>
    <w:qFormat/>
    <w:rsid w:val="0049211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8"/>
      <w:szCs w:val="22"/>
    </w:rPr>
  </w:style>
  <w:style w:type="character" w:styleId="WW8Num2z1" w:customStyle="1">
    <w:name w:val="WW8Num2z1"/>
    <w:qFormat/>
    <w:rsid w:val="00492116"/>
    <w:rPr/>
  </w:style>
  <w:style w:type="character" w:styleId="WW8Num2z2" w:customStyle="1">
    <w:name w:val="WW8Num2z2"/>
    <w:qFormat/>
    <w:rsid w:val="00492116"/>
    <w:rPr/>
  </w:style>
  <w:style w:type="character" w:styleId="WW8Num2z3" w:customStyle="1">
    <w:name w:val="WW8Num2z3"/>
    <w:qFormat/>
    <w:rsid w:val="00492116"/>
    <w:rPr/>
  </w:style>
  <w:style w:type="character" w:styleId="WW8Num2z4" w:customStyle="1">
    <w:name w:val="WW8Num2z4"/>
    <w:qFormat/>
    <w:rsid w:val="00492116"/>
    <w:rPr/>
  </w:style>
  <w:style w:type="character" w:styleId="WW8Num2z5" w:customStyle="1">
    <w:name w:val="WW8Num2z5"/>
    <w:qFormat/>
    <w:rsid w:val="00492116"/>
    <w:rPr/>
  </w:style>
  <w:style w:type="character" w:styleId="WW8Num2z6" w:customStyle="1">
    <w:name w:val="WW8Num2z6"/>
    <w:qFormat/>
    <w:rsid w:val="00492116"/>
    <w:rPr/>
  </w:style>
  <w:style w:type="character" w:styleId="WW8Num2z7" w:customStyle="1">
    <w:name w:val="WW8Num2z7"/>
    <w:qFormat/>
    <w:rsid w:val="00492116"/>
    <w:rPr/>
  </w:style>
  <w:style w:type="character" w:styleId="WW8Num2z8" w:customStyle="1">
    <w:name w:val="WW8Num2z8"/>
    <w:qFormat/>
    <w:rsid w:val="00492116"/>
    <w:rPr/>
  </w:style>
  <w:style w:type="character" w:styleId="Style14" w:customStyle="1">
    <w:name w:val="Интернет-ссылка"/>
    <w:rsid w:val="00492116"/>
    <w:rPr>
      <w:color w:val="000080"/>
      <w:u w:val="single"/>
    </w:rPr>
  </w:style>
  <w:style w:type="character" w:styleId="WW8Num3z0" w:customStyle="1">
    <w:name w:val="WW8Num3z0"/>
    <w:qFormat/>
    <w:rsid w:val="00492116"/>
    <w:rPr>
      <w:sz w:val="28"/>
    </w:rPr>
  </w:style>
  <w:style w:type="character" w:styleId="WW8Num3z1" w:customStyle="1">
    <w:name w:val="WW8Num3z1"/>
    <w:qFormat/>
    <w:rsid w:val="00492116"/>
    <w:rPr/>
  </w:style>
  <w:style w:type="character" w:styleId="WW8Num3z2" w:customStyle="1">
    <w:name w:val="WW8Num3z2"/>
    <w:qFormat/>
    <w:rsid w:val="00492116"/>
    <w:rPr/>
  </w:style>
  <w:style w:type="character" w:styleId="WW8Num3z3" w:customStyle="1">
    <w:name w:val="WW8Num3z3"/>
    <w:qFormat/>
    <w:rsid w:val="00492116"/>
    <w:rPr/>
  </w:style>
  <w:style w:type="character" w:styleId="WW8Num3z4" w:customStyle="1">
    <w:name w:val="WW8Num3z4"/>
    <w:qFormat/>
    <w:rsid w:val="00492116"/>
    <w:rPr/>
  </w:style>
  <w:style w:type="character" w:styleId="WW8Num3z5" w:customStyle="1">
    <w:name w:val="WW8Num3z5"/>
    <w:qFormat/>
    <w:rsid w:val="00492116"/>
    <w:rPr/>
  </w:style>
  <w:style w:type="character" w:styleId="WW8Num3z6" w:customStyle="1">
    <w:name w:val="WW8Num3z6"/>
    <w:qFormat/>
    <w:rsid w:val="00492116"/>
    <w:rPr/>
  </w:style>
  <w:style w:type="character" w:styleId="WW8Num3z7" w:customStyle="1">
    <w:name w:val="WW8Num3z7"/>
    <w:qFormat/>
    <w:rsid w:val="00492116"/>
    <w:rPr/>
  </w:style>
  <w:style w:type="character" w:styleId="WW8Num3z8" w:customStyle="1">
    <w:name w:val="WW8Num3z8"/>
    <w:qFormat/>
    <w:rsid w:val="00492116"/>
    <w:rPr/>
  </w:style>
  <w:style w:type="character" w:styleId="Style15" w:customStyle="1">
    <w:name w:val="Основной текст с отступом Знак"/>
    <w:basedOn w:val="DefaultParagraphFont"/>
    <w:link w:val="ab"/>
    <w:uiPriority w:val="99"/>
    <w:qFormat/>
    <w:rsid w:val="008a724a"/>
    <w:rPr>
      <w:rFonts w:ascii="Times New Roman" w:hAnsi="Times New Roman" w:eastAsia="Andale Sans UI" w:cs="Tahoma"/>
      <w:sz w:val="24"/>
      <w:szCs w:val="24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010720"/>
    <w:rPr>
      <w:rFonts w:ascii="Tahoma" w:hAnsi="Tahoma" w:eastAsia="Andale Sans UI" w:cs="Tahoma"/>
      <w:sz w:val="16"/>
      <w:szCs w:val="16"/>
    </w:rPr>
  </w:style>
  <w:style w:type="character" w:styleId="ListLabel1">
    <w:name w:val="ListLabel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8"/>
      <w:szCs w:val="22"/>
    </w:rPr>
  </w:style>
  <w:style w:type="character" w:styleId="ListLabel2">
    <w:name w:val="ListLabel 2"/>
    <w:qFormat/>
    <w:rPr>
      <w:sz w:val="28"/>
    </w:rPr>
  </w:style>
  <w:style w:type="paragraph" w:styleId="Style17" w:customStyle="1">
    <w:name w:val="Заголовок"/>
    <w:basedOn w:val="Normal"/>
    <w:next w:val="Style18"/>
    <w:qFormat/>
    <w:rsid w:val="00492116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rsid w:val="00492116"/>
    <w:pPr>
      <w:spacing w:before="0" w:after="120"/>
    </w:pPr>
    <w:rPr/>
  </w:style>
  <w:style w:type="paragraph" w:styleId="Style19">
    <w:name w:val="List"/>
    <w:basedOn w:val="Style18"/>
    <w:rsid w:val="00492116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qFormat/>
    <w:rsid w:val="00492116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492116"/>
    <w:pPr>
      <w:suppressLineNumbers/>
    </w:pPr>
    <w:rPr/>
  </w:style>
  <w:style w:type="paragraph" w:styleId="11" w:customStyle="1">
    <w:name w:val="Основной текст1"/>
    <w:basedOn w:val="Normal"/>
    <w:qFormat/>
    <w:rsid w:val="00492116"/>
    <w:pPr>
      <w:shd w:val="clear" w:color="auto" w:fill="FFFFFF"/>
      <w:spacing w:lineRule="exact" w:line="317" w:before="0" w:after="0"/>
      <w:ind w:hanging="360"/>
      <w:jc w:val="center"/>
    </w:pPr>
    <w:rPr>
      <w:sz w:val="21"/>
      <w:szCs w:val="21"/>
    </w:rPr>
  </w:style>
  <w:style w:type="paragraph" w:styleId="NoSpacing">
    <w:name w:val="No Spacing"/>
    <w:qFormat/>
    <w:rsid w:val="0049211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ar-SA"/>
    </w:rPr>
  </w:style>
  <w:style w:type="paragraph" w:styleId="2" w:customStyle="1">
    <w:name w:val="Основной текст (2)"/>
    <w:basedOn w:val="Normal"/>
    <w:qFormat/>
    <w:rsid w:val="00492116"/>
    <w:pPr>
      <w:shd w:val="clear" w:color="auto" w:fill="FFFFFF"/>
      <w:spacing w:lineRule="exact" w:line="269" w:before="0" w:after="240"/>
      <w:ind w:firstLine="560"/>
      <w:jc w:val="both"/>
    </w:pPr>
    <w:rPr>
      <w:b/>
      <w:bCs/>
      <w:i/>
      <w:iCs/>
    </w:rPr>
  </w:style>
  <w:style w:type="paragraph" w:styleId="ConsPlusNormal" w:customStyle="1">
    <w:name w:val="ConsPlusNormal"/>
    <w:qFormat/>
    <w:rsid w:val="008a724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Tahoma"/>
      <w:color w:val="auto"/>
      <w:kern w:val="0"/>
      <w:sz w:val="20"/>
      <w:szCs w:val="24"/>
      <w:lang w:val="ru-RU" w:eastAsia="zh-CN" w:bidi="hi-IN"/>
    </w:rPr>
  </w:style>
  <w:style w:type="paragraph" w:styleId="ConsNormal" w:customStyle="1">
    <w:name w:val="ConsNormal"/>
    <w:qFormat/>
    <w:rsid w:val="00492116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3">
    <w:name w:val="Body Text Indent"/>
    <w:basedOn w:val="Normal"/>
    <w:link w:val="ac"/>
    <w:uiPriority w:val="99"/>
    <w:unhideWhenUsed/>
    <w:rsid w:val="008a724a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010720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22606</TotalTime>
  <Application>LibreOffice/6.0.5.2$Windows_x86 LibreOffice_project/54c8cbb85f300ac59db32fe8a675ff7683cd5a16</Application>
  <Pages>3</Pages>
  <Words>744</Words>
  <Characters>5566</Characters>
  <CharactersWithSpaces>6426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2017-11-17T14:44:00Z</dcterms:created>
  <dc:creator/>
  <dc:description/>
  <dc:language>ru-RU</dc:language>
  <cp:lastModifiedBy/>
  <cp:lastPrinted>2020-05-28T14:29:28Z</cp:lastPrinted>
  <dcterms:modified xsi:type="dcterms:W3CDTF">2020-06-01T11:56:11Z</dcterms:modified>
  <cp:revision>138</cp:revision>
  <dc:subject/>
  <dc:title>Областной закон Ленинградской области от 19.01.2001 N 4-оз(ред. от 05.04.2017)"Об отдельных вопросах управления и распоряжения государственным имуществом Ленинградской области"(принят ЗС ЛО 26.12.2000)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