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EC" w:rsidRDefault="00717973">
      <w:pPr>
        <w:spacing w:after="0" w:line="240" w:lineRule="auto"/>
        <w:jc w:val="right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A09EC" w:rsidRDefault="007179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A09EC" w:rsidRDefault="007179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DA09EC" w:rsidRDefault="00717973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от  26.02.2019  №   426-гсд</w:t>
      </w:r>
    </w:p>
    <w:p w:rsidR="00DA09EC" w:rsidRDefault="00DA09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09EC" w:rsidRDefault="00DA09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09EC" w:rsidRDefault="007179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Отчетный доклад</w:t>
      </w:r>
    </w:p>
    <w:p w:rsidR="00DA09EC" w:rsidRDefault="0071797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главы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Сланцевское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  о работе в 2018 году</w:t>
      </w:r>
    </w:p>
    <w:p w:rsidR="00DA09EC" w:rsidRDefault="00DA0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9EC" w:rsidRDefault="00717973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Уважаемые депутаты!</w:t>
      </w:r>
    </w:p>
    <w:p w:rsidR="00DA09EC" w:rsidRDefault="00717973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Уважаемые участники заседания!</w:t>
      </w:r>
    </w:p>
    <w:p w:rsidR="00DA09EC" w:rsidRDefault="00DA09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09EC" w:rsidRDefault="00717973">
      <w:pPr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Отчитываясь о работе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 прошедший год, хочу отметить, что такие отчеты - это не просто традиция</w:t>
      </w:r>
      <w:r>
        <w:rPr>
          <w:rFonts w:ascii="Times New Roman" w:hAnsi="Times New Roman" w:cs="Times New Roman"/>
          <w:sz w:val="28"/>
          <w:szCs w:val="28"/>
        </w:rPr>
        <w:t xml:space="preserve">, а жизненная необходимость, поскольку на них наглядно видно не только то, что уже сделано, но главное, что еще нужно сделать для наших жителей. Отчеты  проводятся ежегодно, и сегодня Вашему вниманию представляется отчет о работе за 2018 год. </w:t>
      </w:r>
    </w:p>
    <w:p w:rsidR="00DA09EC" w:rsidRDefault="00717973">
      <w:p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-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вопросы, которые существуют, и мы стремимся создать механизмы, которые способствовали бы максимальному стимулированию деятельности нашей власти. И успех преобразований, происходящих в поселении, во многом зависит от нашей совместной работы и от доверия дру</w:t>
      </w:r>
      <w:r>
        <w:rPr>
          <w:rFonts w:ascii="Times New Roman" w:hAnsi="Times New Roman" w:cs="Times New Roman"/>
          <w:sz w:val="28"/>
          <w:szCs w:val="28"/>
        </w:rPr>
        <w:t xml:space="preserve">г к другу - доверия людей к власти и наоборот власти к людям. Этот очень серьезный и важный вопрос является основным приоритетом в нашей повседневной работе.                                 </w:t>
      </w:r>
    </w:p>
    <w:p w:rsidR="00DA09EC" w:rsidRDefault="00717973">
      <w:p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Главными задачами в работе совета депутатов остается исполнение п</w:t>
      </w:r>
      <w:r>
        <w:rPr>
          <w:rFonts w:ascii="Times New Roman" w:hAnsi="Times New Roman" w:cs="Times New Roman"/>
          <w:sz w:val="28"/>
          <w:szCs w:val="28"/>
        </w:rPr>
        <w:t xml:space="preserve">олномочий в соответствии с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 </w:t>
      </w:r>
    </w:p>
    <w:p w:rsidR="00DA09EC" w:rsidRDefault="00717973">
      <w:p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Это, прежде всего:  исполнение бюджета поселения;  обеспечение бесперебой</w:t>
      </w:r>
      <w:r>
        <w:rPr>
          <w:rFonts w:ascii="Times New Roman" w:hAnsi="Times New Roman" w:cs="Times New Roman"/>
          <w:sz w:val="28"/>
          <w:szCs w:val="28"/>
        </w:rPr>
        <w:t>ной работы учреждений культуры;  благоустройство территорий, развитие инфраструктуры, обеспечение жизнедеятельности поселения;  взаимодействие с предприятиями и организациями всех форм собственности с целью укрепления и развития экономики поселения. Резуль</w:t>
      </w:r>
      <w:r>
        <w:rPr>
          <w:rFonts w:ascii="Times New Roman" w:hAnsi="Times New Roman" w:cs="Times New Roman"/>
          <w:sz w:val="28"/>
          <w:szCs w:val="28"/>
        </w:rPr>
        <w:t xml:space="preserve">таты обсуждения по тому или иному вопросу принимаются на заседаниях совета  депутатов и утверждаются соответствующими Решениями. </w:t>
      </w:r>
    </w:p>
    <w:p w:rsidR="00DA09EC" w:rsidRDefault="00717973">
      <w:p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Правовой основой деятельности органа местного самоуправления является: соблюдение законов;  обязательное выполнение Указов и р</w:t>
      </w:r>
      <w:r>
        <w:rPr>
          <w:rFonts w:ascii="Times New Roman" w:hAnsi="Times New Roman" w:cs="Times New Roman"/>
          <w:sz w:val="28"/>
          <w:szCs w:val="28"/>
        </w:rPr>
        <w:t xml:space="preserve">аспоряжений Президента РФ, Федеральных законов и прочих нормативных актов. </w:t>
      </w:r>
    </w:p>
    <w:p w:rsidR="00DA09EC" w:rsidRDefault="0071797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Наш главный ориентир – успешное развитие поселения, улучшение качества жизни людей, создание комфортных условий для проживания. С полной уверенностью могу сказать, что сегодня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елаем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будем делать в этом направлении все возможное. Залогом положительного решения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вопросов стала совместная слаженная работа совета депутатов и администрации.  </w:t>
      </w:r>
    </w:p>
    <w:p w:rsidR="00DA09EC" w:rsidRDefault="00717973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Вся деятельность депутатского корпуса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над основополагающими нормативными правовыми актами ст</w:t>
      </w:r>
      <w:r>
        <w:rPr>
          <w:rFonts w:ascii="Times New Roman" w:hAnsi="Times New Roman" w:cs="Times New Roman"/>
          <w:sz w:val="28"/>
          <w:szCs w:val="28"/>
        </w:rPr>
        <w:t xml:space="preserve">роилась в соответствии с перспективным планом работы на 2018 год. </w:t>
      </w:r>
    </w:p>
    <w:p w:rsidR="00DA09EC" w:rsidRDefault="007179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все вопросы, выносимые на рассмотрение депутатского корпуса, предварительно направлялись в юридический отдел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для подготовки заключения на антикоррупционную составляющую и соответствие действующему законодательству и, далее, выносились на заседания постоянных депутатских комиссий для обсуждения и принятия решений. Все </w:t>
      </w:r>
      <w:r>
        <w:rPr>
          <w:rFonts w:ascii="Times New Roman" w:hAnsi="Times New Roman" w:cs="Times New Roman"/>
          <w:sz w:val="28"/>
          <w:szCs w:val="28"/>
        </w:rPr>
        <w:t xml:space="preserve">выносимые нормативные правовые акты  направляются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городскую прокуратуру. Такой метод работы помогает депутатам в день заседания оперативно и конструктивно принимать решения, соответствующие федеральному и региональному законодательству.</w:t>
      </w:r>
    </w:p>
    <w:p w:rsidR="00DA09EC" w:rsidRDefault="00717973">
      <w:pPr>
        <w:shd w:val="clear" w:color="auto" w:fill="FFFFFF"/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</w:t>
      </w:r>
      <w:r>
        <w:rPr>
          <w:rFonts w:ascii="Times New Roman" w:hAnsi="Times New Roman" w:cs="Times New Roman"/>
          <w:sz w:val="28"/>
          <w:szCs w:val="28"/>
        </w:rPr>
        <w:t xml:space="preserve">ия, постановления и распоряжения, принятые  советом депутатов, главой муниципального образования  и носящие нормативно-правовой характер систематически и в установленные законодательством сроки подготавливаются и направляются в Правительство Ленинградской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для проверки и включения в региональный регистр муниципальных нормативных правовых актов. </w:t>
      </w:r>
      <w:proofErr w:type="gramEnd"/>
    </w:p>
    <w:p w:rsidR="00DA09EC" w:rsidRDefault="00717973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Главное требование, предъявляемое к принимаемым муниципальным правовым актам – это их соответствие Конституции Российской Федерации, Федеральным законам, зак</w:t>
      </w:r>
      <w:r>
        <w:rPr>
          <w:rFonts w:ascii="Times New Roman" w:hAnsi="Times New Roman" w:cs="Times New Roman"/>
          <w:sz w:val="28"/>
          <w:szCs w:val="28"/>
        </w:rPr>
        <w:t xml:space="preserve">онам Ленинградской области и Уставу муниципального образования. Принятые советом депутатов нормативные правовые акты публикуются в официальном средстве массовой информации – газете «Знамя труда» и размещаются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>
        <w:rPr>
          <w:rFonts w:ascii="Times New Roman" w:hAnsi="Times New Roman" w:cs="Times New Roman"/>
          <w:sz w:val="28"/>
          <w:szCs w:val="28"/>
        </w:rPr>
        <w:t>о района.</w:t>
      </w:r>
    </w:p>
    <w:p w:rsidR="00DA09EC" w:rsidRDefault="00717973">
      <w:pPr>
        <w:spacing w:after="0" w:line="240" w:lineRule="auto"/>
        <w:ind w:firstLine="57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Каждый из нас представляет  избирателей, которые на выборах доверили нам выражать свои интересы в представительном органе нашего муниципального образования. Я признателен Вам за активность, неравнодушие в решение вопросов, связанных с проблемами </w:t>
      </w:r>
      <w:r>
        <w:rPr>
          <w:rFonts w:ascii="Times New Roman" w:hAnsi="Times New Roman" w:cs="Times New Roman"/>
          <w:sz w:val="28"/>
          <w:szCs w:val="28"/>
        </w:rPr>
        <w:t xml:space="preserve">города и его жителей. </w:t>
      </w:r>
    </w:p>
    <w:p w:rsidR="00DA09EC" w:rsidRDefault="00717973">
      <w:pPr>
        <w:spacing w:after="0" w:line="240" w:lineRule="auto"/>
        <w:ind w:firstLine="570"/>
        <w:jc w:val="both"/>
      </w:pPr>
      <w:r>
        <w:rPr>
          <w:rFonts w:ascii="Times New Roman" w:hAnsi="Times New Roman" w:cs="Times New Roman"/>
          <w:sz w:val="28"/>
          <w:szCs w:val="28"/>
        </w:rPr>
        <w:t>В состав совета был избран 21 депутат. В целях более эффективной работы в составе совета было сформировано 4 постоянных депутатских комиссий: по экономике, бюджету и  муниципальной собственности; по физической культуре, спорту, молод</w:t>
      </w:r>
      <w:r>
        <w:rPr>
          <w:rFonts w:ascii="Times New Roman" w:hAnsi="Times New Roman" w:cs="Times New Roman"/>
          <w:sz w:val="28"/>
          <w:szCs w:val="28"/>
        </w:rPr>
        <w:t xml:space="preserve">ежной политике и культуре; по городскому хозяйству, градостроительной и жилищной политике и землепользованию; по  местному самоуправлению, социальной политике и законности. </w:t>
      </w:r>
    </w:p>
    <w:p w:rsidR="00DA09EC" w:rsidRDefault="00717973">
      <w:pPr>
        <w:pStyle w:val="ac"/>
        <w:spacing w:after="0"/>
        <w:ind w:firstLine="624"/>
        <w:jc w:val="both"/>
      </w:pPr>
      <w:r>
        <w:rPr>
          <w:sz w:val="28"/>
          <w:szCs w:val="28"/>
        </w:rPr>
        <w:t>Благодаря продуктивной работе комиссий, обеспечивалась тщательная и продуманная по</w:t>
      </w:r>
      <w:r>
        <w:rPr>
          <w:sz w:val="28"/>
          <w:szCs w:val="28"/>
        </w:rPr>
        <w:t>дготовка проектов решений, их детальное обсуждение и, как следствие, принятие Советом взвешенных и конструктивных решений.</w:t>
      </w:r>
    </w:p>
    <w:p w:rsidR="00DA09EC" w:rsidRDefault="00717973">
      <w:pPr>
        <w:pStyle w:val="ac"/>
        <w:spacing w:after="0"/>
        <w:ind w:firstLine="570"/>
        <w:jc w:val="both"/>
      </w:pPr>
      <w:r>
        <w:rPr>
          <w:sz w:val="28"/>
          <w:szCs w:val="28"/>
        </w:rPr>
        <w:t>Учитывая то, что многие вопросы входили в компетенцию двух или более депутатских комиссий, проводились совместные заседания.</w:t>
      </w:r>
    </w:p>
    <w:p w:rsidR="00DA09EC" w:rsidRDefault="00717973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 работе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существует практика – включать в повестку информационные вопросы о работе федеральных структур, предприятий, учреждений и организаций.</w:t>
      </w:r>
    </w:p>
    <w:p w:rsidR="00DA09EC" w:rsidRDefault="00717973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2018 году проведено 13 заседаний совета депутатов, на которых принято 73 решения.</w:t>
      </w:r>
    </w:p>
    <w:p w:rsidR="00DA09EC" w:rsidRDefault="00717973">
      <w:pPr>
        <w:pStyle w:val="ac"/>
        <w:shd w:val="clear" w:color="auto" w:fill="FFFFFF"/>
        <w:tabs>
          <w:tab w:val="left" w:pos="360"/>
          <w:tab w:val="left" w:pos="540"/>
          <w:tab w:val="left" w:pos="1080"/>
        </w:tabs>
        <w:spacing w:after="0"/>
        <w:ind w:firstLine="540"/>
        <w:jc w:val="both"/>
      </w:pPr>
      <w:r>
        <w:rPr>
          <w:sz w:val="28"/>
          <w:szCs w:val="28"/>
          <w:shd w:val="clear" w:color="auto" w:fill="FFFFFF"/>
        </w:rPr>
        <w:t>С начала созыва акт</w:t>
      </w:r>
      <w:r>
        <w:rPr>
          <w:sz w:val="28"/>
          <w:szCs w:val="28"/>
          <w:shd w:val="clear" w:color="auto" w:fill="FFFFFF"/>
        </w:rPr>
        <w:t>ивно ведется наградная работа. Лица, внесшие значительный вклад в экономическую, научную, социальную, общественно-политическую, культурную сферу награждались Почетными грамотами Совета депутатов и Благодарностями главы муниципального образования.</w:t>
      </w:r>
    </w:p>
    <w:p w:rsidR="00DA09EC" w:rsidRDefault="00717973">
      <w:pPr>
        <w:tabs>
          <w:tab w:val="left" w:pos="4500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Депутаты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депутатов работают  в тесном контакте с избирателями, общественными организациями города. Каждый знает и принимает участие в решении проблем на своих избирательных участках.  В нашей работе очень важна поддержка жителей города - наших избирателей,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ажна обратная связь. Это поможет сделать нашу работу более открытой и эффективной.  </w:t>
      </w:r>
    </w:p>
    <w:p w:rsidR="00DA09EC" w:rsidRDefault="0071797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Немаловажную часть и моей деятельности составляет работа с документами, письмами и обращениями, прием граждан по личным вопросам. В 2018 году было проведено 21 прием граждан по личным вопросам, за помощью обратилось 63 человека. </w:t>
      </w:r>
    </w:p>
    <w:p w:rsidR="00DA09EC" w:rsidRDefault="0071797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Обобщая статистику обращен</w:t>
      </w:r>
      <w:r>
        <w:rPr>
          <w:rFonts w:ascii="Times New Roman" w:hAnsi="Times New Roman" w:cs="Times New Roman"/>
          <w:sz w:val="28"/>
          <w:szCs w:val="28"/>
        </w:rPr>
        <w:t>ий, хотелось бы отметить, что в 2018 году большая часть обращений касалась улучшения жилищных условий, оказания материальной помощи и решения вопросов о  жилищно-коммунальных услугах.</w:t>
      </w:r>
    </w:p>
    <w:p w:rsidR="00DA09EC" w:rsidRDefault="00717973">
      <w:pPr>
        <w:pStyle w:val="af2"/>
        <w:spacing w:after="0" w:line="240" w:lineRule="auto"/>
        <w:ind w:left="0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За 2018 год в адрес главы  поступило:</w:t>
      </w:r>
    </w:p>
    <w:p w:rsidR="00DA09EC" w:rsidRDefault="00717973">
      <w:pPr>
        <w:pStyle w:val="af2"/>
        <w:spacing w:after="0" w:line="240" w:lineRule="auto"/>
        <w:ind w:left="0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- 150 письменных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и юридических лиц;</w:t>
      </w:r>
    </w:p>
    <w:p w:rsidR="00DA09EC" w:rsidRDefault="00717973">
      <w:pPr>
        <w:pStyle w:val="af2"/>
        <w:spacing w:after="0" w:line="240" w:lineRule="auto"/>
        <w:ind w:left="0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исходящих обращений в письменном виде было направлено 117;</w:t>
      </w:r>
    </w:p>
    <w:p w:rsidR="00DA09EC" w:rsidRDefault="00717973">
      <w:pPr>
        <w:pStyle w:val="af2"/>
        <w:spacing w:after="0" w:line="240" w:lineRule="auto"/>
        <w:ind w:left="0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устных обращений – 111.</w:t>
      </w:r>
    </w:p>
    <w:p w:rsidR="00DA09EC" w:rsidRDefault="00717973">
      <w:pPr>
        <w:pStyle w:val="af2"/>
        <w:spacing w:after="0" w:line="240" w:lineRule="auto"/>
        <w:ind w:left="0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Все обращения граждан рассматриваются и разрешаются в установленные сроки, заявителю дается письменный ответ или устное разъяснение. Работа с письмам</w:t>
      </w:r>
      <w:r>
        <w:rPr>
          <w:rFonts w:ascii="Times New Roman" w:hAnsi="Times New Roman" w:cs="Times New Roman"/>
          <w:sz w:val="28"/>
          <w:szCs w:val="28"/>
        </w:rPr>
        <w:t>и граждан осуществляется в строгом соответствии с Федеральным Законом от 02.05.2006 года № 59-ФЗ «О порядке рассмотрения обращений граждан в Российской Федерации».</w:t>
      </w:r>
    </w:p>
    <w:p w:rsidR="00DA09EC" w:rsidRDefault="00717973">
      <w:pPr>
        <w:tabs>
          <w:tab w:val="left" w:pos="4500"/>
        </w:tabs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Поступающие от жителей вопросы, пожелания, помогают в решении повседневных проблем, позволяю</w:t>
      </w:r>
      <w:r>
        <w:rPr>
          <w:rFonts w:ascii="Times New Roman" w:hAnsi="Times New Roman" w:cs="Times New Roman"/>
          <w:sz w:val="28"/>
          <w:szCs w:val="28"/>
        </w:rPr>
        <w:t xml:space="preserve">т владеть полной и объективной информацией о ситуации во всех сферах жизнедеятельности города. Результатом этой работы является изыскание возможностей положительного влияния и реального решения возникающих проблем, обеспечение сбалансированности интересов </w:t>
      </w:r>
      <w:r>
        <w:rPr>
          <w:rFonts w:ascii="Times New Roman" w:hAnsi="Times New Roman" w:cs="Times New Roman"/>
          <w:sz w:val="28"/>
          <w:szCs w:val="28"/>
        </w:rPr>
        <w:t>населения муниципального образования и формирование доверия граждан к деятельности органов местного самоуправления.</w:t>
      </w:r>
    </w:p>
    <w:p w:rsidR="00DA09EC" w:rsidRDefault="00717973">
      <w:pPr>
        <w:shd w:val="clear" w:color="auto" w:fill="FFFFFF"/>
        <w:spacing w:after="0" w:line="240" w:lineRule="auto"/>
        <w:ind w:firstLine="567"/>
        <w:jc w:val="both"/>
      </w:pPr>
      <w:bookmarkStart w:id="1" w:name="__DdeLink__1803_609361252"/>
      <w:r>
        <w:rPr>
          <w:rFonts w:ascii="Times New Roman" w:hAnsi="Times New Roman" w:cs="Times New Roman"/>
          <w:sz w:val="28"/>
          <w:szCs w:val="28"/>
        </w:rPr>
        <w:t xml:space="preserve">Подчеркну, что депутаты работают в горсовете безвозмездно, на общественных началах. При этом активно занимаются решением городских проблем. </w:t>
      </w:r>
      <w:r>
        <w:rPr>
          <w:rFonts w:ascii="Times New Roman" w:hAnsi="Times New Roman" w:cs="Times New Roman"/>
          <w:sz w:val="28"/>
          <w:szCs w:val="28"/>
        </w:rPr>
        <w:t xml:space="preserve">Эти решения направлены на людей, от которых исходят просьбы о помощи. </w:t>
      </w:r>
      <w:bookmarkEnd w:id="1"/>
    </w:p>
    <w:p w:rsidR="00DA09EC" w:rsidRDefault="00DA09E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9EC" w:rsidRDefault="00717973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Основополагающим документом для осуществления полномочий является бюджет города. Именно поэтому основное внимание в отчете уделено вопросу формирования бюджета и его исполнению.</w:t>
      </w:r>
    </w:p>
    <w:p w:rsidR="00DA09EC" w:rsidRDefault="00717973">
      <w:pPr>
        <w:spacing w:after="0" w:line="240" w:lineRule="auto"/>
        <w:ind w:firstLine="51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Бюджет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Сланцевского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городского поселения на 2018 год формировался в соответствии с действующим законодательством и нормативными актами, принятыми советом депутатов и администрацией.</w:t>
      </w:r>
    </w:p>
    <w:p w:rsidR="00DA09EC" w:rsidRDefault="00DA09EC">
      <w:pPr>
        <w:spacing w:after="0" w:line="240" w:lineRule="auto"/>
        <w:jc w:val="center"/>
        <w:rPr>
          <w:u w:val="single"/>
        </w:rPr>
      </w:pPr>
    </w:p>
    <w:p w:rsidR="00DA09EC" w:rsidRDefault="007179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Итоги исполнения бюджета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Сланцевского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городского поселения</w:t>
      </w:r>
    </w:p>
    <w:p w:rsidR="00DA09EC" w:rsidRDefault="00DA09E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A09EC" w:rsidRDefault="00717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города </w:t>
      </w:r>
      <w:r>
        <w:rPr>
          <w:rFonts w:ascii="Times New Roman" w:hAnsi="Times New Roman"/>
          <w:sz w:val="28"/>
          <w:szCs w:val="28"/>
        </w:rPr>
        <w:t>исполнен по доходам в объеме 337 306 тысяч рублей и по расходам в объеме 354 503 тысячи рублей с дефицитом 17 197 тысяч рублей.</w:t>
      </w:r>
    </w:p>
    <w:p w:rsidR="00DA09EC" w:rsidRDefault="00717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Доходы</w:t>
      </w:r>
      <w:r>
        <w:rPr>
          <w:rFonts w:ascii="Times New Roman" w:hAnsi="Times New Roman"/>
          <w:sz w:val="28"/>
          <w:szCs w:val="28"/>
        </w:rPr>
        <w:t xml:space="preserve"> поступили на 15 261 тысячу рублей больше, чем в 2017 году.</w:t>
      </w:r>
    </w:p>
    <w:p w:rsidR="00DA09EC" w:rsidRDefault="00717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Налоговые и неналоговые доходы</w:t>
      </w:r>
      <w:r>
        <w:rPr>
          <w:rFonts w:ascii="Times New Roman" w:hAnsi="Times New Roman"/>
          <w:sz w:val="28"/>
          <w:szCs w:val="28"/>
        </w:rPr>
        <w:t xml:space="preserve"> поступили в объеме 164 159 тыся</w:t>
      </w:r>
      <w:r>
        <w:rPr>
          <w:rFonts w:ascii="Times New Roman" w:hAnsi="Times New Roman"/>
          <w:sz w:val="28"/>
          <w:szCs w:val="28"/>
        </w:rPr>
        <w:t>ч рублей, что на 9 760 тысяч рублей больше поступлений за 2017 год. Увеличение произошло за счет роста поступлений по НДФЛ, по арендной плате за земли и имущество.</w:t>
      </w:r>
    </w:p>
    <w:p w:rsidR="00DA09EC" w:rsidRDefault="00717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поступил в сумме 51 092 тысячи рублей. К предыдущему году пос</w:t>
      </w:r>
      <w:r>
        <w:rPr>
          <w:rFonts w:ascii="Times New Roman" w:hAnsi="Times New Roman"/>
          <w:sz w:val="28"/>
          <w:szCs w:val="28"/>
        </w:rPr>
        <w:t>тупление налога увеличилось на 4 547 тысяч рублей.</w:t>
      </w:r>
    </w:p>
    <w:p w:rsidR="00DA09EC" w:rsidRDefault="00717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Арендная плата за земли и имущество</w:t>
      </w:r>
      <w:r>
        <w:rPr>
          <w:rFonts w:ascii="Times New Roman" w:hAnsi="Times New Roman"/>
          <w:sz w:val="28"/>
          <w:szCs w:val="28"/>
        </w:rPr>
        <w:t xml:space="preserve"> поступила в сумме 52 628 тысяч рублей, что на 8 175 тысяч рублей больше поступлений в 2017 году.</w:t>
      </w:r>
    </w:p>
    <w:p w:rsidR="00DA09EC" w:rsidRDefault="00717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Безвозмездные поступления</w:t>
      </w:r>
      <w:r>
        <w:rPr>
          <w:rFonts w:ascii="Times New Roman" w:hAnsi="Times New Roman"/>
          <w:sz w:val="28"/>
          <w:szCs w:val="28"/>
        </w:rPr>
        <w:t xml:space="preserve"> из других бюджетов составили 173 147 тысяч руб</w:t>
      </w:r>
      <w:r>
        <w:rPr>
          <w:rFonts w:ascii="Times New Roman" w:hAnsi="Times New Roman"/>
          <w:sz w:val="28"/>
          <w:szCs w:val="28"/>
        </w:rPr>
        <w:t>лей и по сравнению с 2017 годом увеличились на 5 501 тысячу рублей в основном за счет поступления дотации на сбалансированность в объеме 14 168 тысяч рублей, направленной на переселение граждан из аварийного жилого дома и завершение процесса модернизации и</w:t>
      </w:r>
      <w:r>
        <w:rPr>
          <w:rFonts w:ascii="Times New Roman" w:hAnsi="Times New Roman"/>
          <w:sz w:val="28"/>
          <w:szCs w:val="28"/>
        </w:rPr>
        <w:t xml:space="preserve"> автоматизации библиотеки.</w:t>
      </w:r>
      <w:proofErr w:type="gramEnd"/>
    </w:p>
    <w:p w:rsidR="00DA09EC" w:rsidRDefault="00717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составили 354 503 тысячи рублей, что на 52 625 тысяч рублей больше расходов 2017 года.</w:t>
      </w:r>
    </w:p>
    <w:p w:rsidR="00DA09EC" w:rsidRDefault="00717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полномочий города, основную долю (86 %) в расходной части бюджета составляют расходы по разделам: «Национальная экономика» (</w:t>
      </w:r>
      <w:r>
        <w:rPr>
          <w:rFonts w:ascii="Times New Roman" w:hAnsi="Times New Roman"/>
          <w:sz w:val="28"/>
          <w:szCs w:val="28"/>
        </w:rPr>
        <w:t>включая «Дорожное хозяйство»), «Жилищно-коммунальное хозяйство» и «Культура».</w:t>
      </w:r>
    </w:p>
    <w:p w:rsidR="00DA09EC" w:rsidRDefault="00717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разделу </w:t>
      </w:r>
      <w:r>
        <w:rPr>
          <w:rFonts w:ascii="Times New Roman" w:hAnsi="Times New Roman"/>
          <w:b/>
          <w:sz w:val="28"/>
          <w:szCs w:val="28"/>
        </w:rPr>
        <w:t>«Жилищно-коммунальное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составили 93 172 тысячи рублей, из них 49 875 тысяч рублей – расходы на мероприятия по благоустройству территории городского п</w:t>
      </w:r>
      <w:r>
        <w:rPr>
          <w:rFonts w:ascii="Times New Roman" w:hAnsi="Times New Roman"/>
          <w:sz w:val="28"/>
          <w:szCs w:val="28"/>
        </w:rPr>
        <w:t>оселения.</w:t>
      </w:r>
    </w:p>
    <w:p w:rsidR="00DA09EC" w:rsidRDefault="00717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разделу </w:t>
      </w:r>
      <w:r>
        <w:rPr>
          <w:rFonts w:ascii="Times New Roman" w:hAnsi="Times New Roman"/>
          <w:b/>
          <w:sz w:val="28"/>
          <w:szCs w:val="28"/>
        </w:rPr>
        <w:t xml:space="preserve">«Национальная экономика» </w:t>
      </w:r>
      <w:r>
        <w:rPr>
          <w:rFonts w:ascii="Times New Roman" w:hAnsi="Times New Roman"/>
          <w:sz w:val="28"/>
          <w:szCs w:val="28"/>
        </w:rPr>
        <w:t>составили 91 520 тысяч рублей, из них расходы на содержание и ремонт дорог 78 400 тысяч рублей.</w:t>
      </w:r>
    </w:p>
    <w:p w:rsidR="00DA09EC" w:rsidRDefault="00717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содержание учреждений </w:t>
      </w:r>
      <w:r>
        <w:rPr>
          <w:rFonts w:ascii="Times New Roman" w:hAnsi="Times New Roman"/>
          <w:b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и проведение мероприятий в сфере культуры направлено 120 603 тысячи рубл</w:t>
      </w:r>
      <w:r>
        <w:rPr>
          <w:rFonts w:ascii="Times New Roman" w:hAnsi="Times New Roman"/>
          <w:sz w:val="28"/>
          <w:szCs w:val="28"/>
        </w:rPr>
        <w:t>ей.</w:t>
      </w:r>
    </w:p>
    <w:p w:rsidR="00DA09EC" w:rsidRDefault="00717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долг города на конец года составил 14 286 тысяч рублей, за год погашено 7 143 тысячи рублей по бюджетным кредитам, предоставленным из бюджета Ленинградской области. </w:t>
      </w:r>
    </w:p>
    <w:p w:rsidR="00DA09EC" w:rsidRDefault="00DA09E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A09EC" w:rsidRDefault="00DA0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09EC" w:rsidRDefault="00DA0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09EC" w:rsidRDefault="00717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Жилищно-коммунальное хозяйство</w:t>
      </w:r>
    </w:p>
    <w:p w:rsidR="00DA09EC" w:rsidRDefault="00DA09EC">
      <w:pPr>
        <w:pStyle w:val="095"/>
        <w:tabs>
          <w:tab w:val="left" w:pos="944"/>
        </w:tabs>
        <w:ind w:left="44" w:firstLine="0"/>
        <w:jc w:val="center"/>
        <w:rPr>
          <w:b/>
          <w:bCs/>
          <w:sz w:val="28"/>
          <w:szCs w:val="28"/>
        </w:rPr>
      </w:pPr>
    </w:p>
    <w:p w:rsidR="00DA09EC" w:rsidRDefault="00717973">
      <w:pPr>
        <w:pStyle w:val="095"/>
        <w:shd w:val="clear" w:color="auto" w:fill="FFFFFF"/>
        <w:tabs>
          <w:tab w:val="left" w:pos="944"/>
        </w:tabs>
        <w:ind w:firstLine="625"/>
      </w:pPr>
      <w:r>
        <w:rPr>
          <w:sz w:val="28"/>
          <w:szCs w:val="28"/>
        </w:rPr>
        <w:lastRenderedPageBreak/>
        <w:t xml:space="preserve">На территории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>
        <w:rPr>
          <w:rStyle w:val="FontStyle13"/>
          <w:rFonts w:eastAsia="Arial Unicode MS"/>
          <w:sz w:val="28"/>
          <w:szCs w:val="28"/>
          <w:lang w:eastAsia="ar-SA"/>
        </w:rPr>
        <w:t>жилищн</w:t>
      </w:r>
      <w:proofErr w:type="gramStart"/>
      <w:r>
        <w:rPr>
          <w:rStyle w:val="FontStyle13"/>
          <w:rFonts w:eastAsia="Arial Unicode MS"/>
          <w:sz w:val="28"/>
          <w:szCs w:val="28"/>
          <w:lang w:eastAsia="ar-SA"/>
        </w:rPr>
        <w:t>о-</w:t>
      </w:r>
      <w:proofErr w:type="gramEnd"/>
      <w:r>
        <w:rPr>
          <w:rStyle w:val="FontStyle13"/>
          <w:rFonts w:eastAsia="Arial Unicode MS"/>
          <w:sz w:val="28"/>
          <w:szCs w:val="28"/>
          <w:lang w:eastAsia="ar-SA"/>
        </w:rPr>
        <w:t xml:space="preserve"> коммунальные услуги населению в течение  2018 года оказывали:</w:t>
      </w:r>
    </w:p>
    <w:p w:rsidR="00DA09EC" w:rsidRDefault="00717973">
      <w:pPr>
        <w:numPr>
          <w:ilvl w:val="0"/>
          <w:numId w:val="3"/>
        </w:numPr>
        <w:tabs>
          <w:tab w:val="left" w:pos="600"/>
        </w:tabs>
        <w:spacing w:after="0" w:line="240" w:lineRule="auto"/>
        <w:ind w:left="0" w:firstLine="300"/>
        <w:jc w:val="both"/>
      </w:pPr>
      <w:r>
        <w:rPr>
          <w:rStyle w:val="FontStyle13"/>
          <w:rFonts w:eastAsia="Arial Unicode MS"/>
          <w:sz w:val="28"/>
          <w:szCs w:val="28"/>
          <w:lang w:eastAsia="ar-SA"/>
        </w:rPr>
        <w:t>в сфере водоснабжения -</w:t>
      </w:r>
      <w:r>
        <w:rPr>
          <w:rStyle w:val="FontStyle13"/>
          <w:rFonts w:eastAsia="Arial Unicode MS"/>
          <w:color w:val="000000"/>
          <w:sz w:val="28"/>
          <w:szCs w:val="28"/>
          <w:lang w:eastAsia="ar-SA"/>
        </w:rPr>
        <w:t xml:space="preserve"> ГУП «</w:t>
      </w:r>
      <w:proofErr w:type="spellStart"/>
      <w:r>
        <w:rPr>
          <w:rStyle w:val="FontStyle13"/>
          <w:rFonts w:eastAsia="Arial Unicode MS"/>
          <w:color w:val="000000"/>
          <w:sz w:val="28"/>
          <w:szCs w:val="28"/>
          <w:lang w:eastAsia="ar-SA"/>
        </w:rPr>
        <w:t>Леноблв</w:t>
      </w:r>
      <w:r>
        <w:rPr>
          <w:rStyle w:val="FontStyle13"/>
          <w:rFonts w:eastAsia="Arial Unicode MS"/>
          <w:sz w:val="28"/>
          <w:szCs w:val="28"/>
          <w:lang w:eastAsia="ar-SA"/>
        </w:rPr>
        <w:t>одоканал</w:t>
      </w:r>
      <w:proofErr w:type="spellEnd"/>
      <w:r>
        <w:rPr>
          <w:rStyle w:val="FontStyle13"/>
          <w:rFonts w:eastAsia="Arial Unicode MS"/>
          <w:sz w:val="28"/>
          <w:szCs w:val="28"/>
          <w:lang w:eastAsia="ar-SA"/>
        </w:rPr>
        <w:t xml:space="preserve">»; </w:t>
      </w:r>
    </w:p>
    <w:p w:rsidR="00DA09EC" w:rsidRDefault="00717973">
      <w:pPr>
        <w:numPr>
          <w:ilvl w:val="0"/>
          <w:numId w:val="3"/>
        </w:numPr>
        <w:tabs>
          <w:tab w:val="left" w:pos="600"/>
        </w:tabs>
        <w:spacing w:after="0" w:line="240" w:lineRule="auto"/>
        <w:ind w:left="0" w:firstLine="300"/>
        <w:jc w:val="both"/>
      </w:pPr>
      <w:r>
        <w:rPr>
          <w:rStyle w:val="FontStyle13"/>
          <w:rFonts w:eastAsia="Arial Unicode MS"/>
          <w:sz w:val="28"/>
          <w:szCs w:val="28"/>
          <w:lang w:eastAsia="ar-SA"/>
        </w:rPr>
        <w:t>в сфере теплоснабжения - филиал АО «Нева Энергия»  в г. Сланцы;</w:t>
      </w:r>
    </w:p>
    <w:p w:rsidR="00DA09EC" w:rsidRDefault="00717973">
      <w:pPr>
        <w:numPr>
          <w:ilvl w:val="0"/>
          <w:numId w:val="3"/>
        </w:numPr>
        <w:tabs>
          <w:tab w:val="left" w:pos="600"/>
        </w:tabs>
        <w:spacing w:after="0" w:line="240" w:lineRule="auto"/>
        <w:ind w:left="0" w:firstLine="300"/>
        <w:jc w:val="both"/>
      </w:pPr>
      <w:r>
        <w:rPr>
          <w:rStyle w:val="FontStyle13"/>
          <w:rFonts w:eastAsia="Arial Unicode MS"/>
          <w:sz w:val="28"/>
          <w:szCs w:val="28"/>
          <w:lang w:eastAsia="ar-SA"/>
        </w:rPr>
        <w:t xml:space="preserve">в сфере электроснабжения - филиал АО «ЛОЭСК» «Западные </w:t>
      </w:r>
      <w:r>
        <w:rPr>
          <w:rStyle w:val="FontStyle13"/>
          <w:rFonts w:eastAsia="Arial Unicode MS"/>
          <w:sz w:val="28"/>
          <w:szCs w:val="28"/>
          <w:lang w:eastAsia="ar-SA"/>
        </w:rPr>
        <w:t>электрические сети», ПАО «Ленэнерго»,  АО «ПСК», ООО «РКС-</w:t>
      </w:r>
      <w:proofErr w:type="spellStart"/>
      <w:r>
        <w:rPr>
          <w:rStyle w:val="FontStyle13"/>
          <w:rFonts w:eastAsia="Arial Unicode MS"/>
          <w:sz w:val="28"/>
          <w:szCs w:val="28"/>
          <w:lang w:eastAsia="ar-SA"/>
        </w:rPr>
        <w:t>энерго</w:t>
      </w:r>
      <w:proofErr w:type="spellEnd"/>
      <w:r>
        <w:rPr>
          <w:rStyle w:val="FontStyle13"/>
          <w:rFonts w:eastAsia="Arial Unicode MS"/>
          <w:sz w:val="28"/>
          <w:szCs w:val="28"/>
          <w:lang w:eastAsia="ar-SA"/>
        </w:rPr>
        <w:t xml:space="preserve">» </w:t>
      </w:r>
      <w:proofErr w:type="spellStart"/>
      <w:r>
        <w:rPr>
          <w:rStyle w:val="FontStyle13"/>
          <w:rFonts w:eastAsia="Arial Unicode MS"/>
          <w:sz w:val="28"/>
          <w:szCs w:val="28"/>
          <w:lang w:eastAsia="ar-SA"/>
        </w:rPr>
        <w:t>Кингисеппское</w:t>
      </w:r>
      <w:proofErr w:type="spellEnd"/>
      <w:r>
        <w:rPr>
          <w:rStyle w:val="FontStyle13"/>
          <w:rFonts w:eastAsia="Arial Unicode MS"/>
          <w:sz w:val="28"/>
          <w:szCs w:val="28"/>
          <w:lang w:eastAsia="ar-SA"/>
        </w:rPr>
        <w:t xml:space="preserve"> отделение;</w:t>
      </w:r>
    </w:p>
    <w:p w:rsidR="00DA09EC" w:rsidRDefault="00717973">
      <w:pPr>
        <w:numPr>
          <w:ilvl w:val="0"/>
          <w:numId w:val="3"/>
        </w:numPr>
        <w:tabs>
          <w:tab w:val="left" w:pos="600"/>
        </w:tabs>
        <w:spacing w:after="0" w:line="240" w:lineRule="auto"/>
        <w:ind w:left="0" w:firstLine="300"/>
        <w:jc w:val="both"/>
      </w:pPr>
      <w:r>
        <w:rPr>
          <w:rStyle w:val="FontStyle13"/>
          <w:rFonts w:eastAsia="Arial Unicode MS"/>
          <w:sz w:val="28"/>
          <w:szCs w:val="28"/>
          <w:lang w:eastAsia="ar-SA"/>
        </w:rPr>
        <w:t xml:space="preserve">в сфере газоснабжения - филиал АО «Газпром газораспределение Ленинградской области» в г. Кингисеппе, ООО «Газпром </w:t>
      </w:r>
      <w:proofErr w:type="spellStart"/>
      <w:r>
        <w:rPr>
          <w:rStyle w:val="FontStyle13"/>
          <w:rFonts w:eastAsia="Arial Unicode MS"/>
          <w:sz w:val="28"/>
          <w:szCs w:val="28"/>
          <w:lang w:eastAsia="ar-SA"/>
        </w:rPr>
        <w:t>межрегионгаз</w:t>
      </w:r>
      <w:proofErr w:type="spellEnd"/>
      <w:r>
        <w:rPr>
          <w:rStyle w:val="FontStyle13"/>
          <w:rFonts w:eastAsia="Arial Unicode MS"/>
          <w:sz w:val="28"/>
          <w:szCs w:val="28"/>
          <w:lang w:eastAsia="ar-SA"/>
        </w:rPr>
        <w:t xml:space="preserve"> Санкт-Петербург» в Ленинградской облас</w:t>
      </w:r>
      <w:r>
        <w:rPr>
          <w:rStyle w:val="FontStyle13"/>
          <w:rFonts w:eastAsia="Arial Unicode MS"/>
          <w:sz w:val="28"/>
          <w:szCs w:val="28"/>
          <w:lang w:eastAsia="ar-SA"/>
        </w:rPr>
        <w:t>ти, ООО «</w:t>
      </w:r>
      <w:proofErr w:type="spellStart"/>
      <w:r>
        <w:rPr>
          <w:rStyle w:val="FontStyle13"/>
          <w:rFonts w:eastAsia="Arial Unicode MS"/>
          <w:sz w:val="28"/>
          <w:szCs w:val="28"/>
          <w:lang w:eastAsia="ar-SA"/>
        </w:rPr>
        <w:t>ЛОГазинвест</w:t>
      </w:r>
      <w:proofErr w:type="spellEnd"/>
      <w:r>
        <w:rPr>
          <w:rStyle w:val="FontStyle13"/>
          <w:rFonts w:eastAsia="Arial Unicode MS"/>
          <w:sz w:val="28"/>
          <w:szCs w:val="28"/>
          <w:lang w:eastAsia="ar-SA"/>
        </w:rPr>
        <w:t>».</w:t>
      </w:r>
    </w:p>
    <w:p w:rsidR="00DA09EC" w:rsidRDefault="00717973">
      <w:pPr>
        <w:shd w:val="clear" w:color="auto" w:fill="FFFFFF"/>
        <w:spacing w:after="0" w:line="240" w:lineRule="auto"/>
        <w:jc w:val="both"/>
      </w:pPr>
      <w:r>
        <w:rPr>
          <w:rStyle w:val="FontStyle13"/>
          <w:rFonts w:eastAsia="Arial Unicode MS"/>
          <w:sz w:val="28"/>
          <w:szCs w:val="28"/>
          <w:lang w:eastAsia="ar-SA"/>
        </w:rPr>
        <w:tab/>
        <w:t xml:space="preserve">Также на территории </w:t>
      </w:r>
      <w:proofErr w:type="spellStart"/>
      <w:r>
        <w:rPr>
          <w:rStyle w:val="FontStyle13"/>
          <w:rFonts w:eastAsia="Arial Unicode MS"/>
          <w:sz w:val="28"/>
          <w:szCs w:val="28"/>
          <w:lang w:eastAsia="ar-SA"/>
        </w:rPr>
        <w:t>Сланцевского</w:t>
      </w:r>
      <w:proofErr w:type="spellEnd"/>
      <w:r>
        <w:rPr>
          <w:rStyle w:val="FontStyle13"/>
          <w:rFonts w:eastAsia="Arial Unicode MS"/>
          <w:sz w:val="28"/>
          <w:szCs w:val="28"/>
          <w:lang w:eastAsia="ar-SA"/>
        </w:rPr>
        <w:t xml:space="preserve"> городского поселения осуществляют деятельность 7 управляющих компаний, 4 жилищно-строительных кооператива (ЖСК), 1 товарищество собственников недвижимости (ТСН).</w:t>
      </w:r>
    </w:p>
    <w:p w:rsidR="00DA09EC" w:rsidRDefault="00717973">
      <w:pPr>
        <w:shd w:val="clear" w:color="auto" w:fill="FFFFFF"/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3"/>
          <w:rFonts w:eastAsia="Arial Unicode MS"/>
          <w:sz w:val="28"/>
          <w:szCs w:val="28"/>
          <w:lang w:eastAsia="ar-SA"/>
        </w:rPr>
        <w:t>Уровень собираемости жилищно-коммунал</w:t>
      </w:r>
      <w:r>
        <w:rPr>
          <w:rStyle w:val="FontStyle13"/>
          <w:rFonts w:eastAsia="Arial Unicode MS"/>
          <w:sz w:val="28"/>
          <w:szCs w:val="28"/>
          <w:lang w:eastAsia="ar-SA"/>
        </w:rPr>
        <w:t>ьных платежей составил 87, 4%.</w:t>
      </w:r>
    </w:p>
    <w:p w:rsidR="00DA09EC" w:rsidRDefault="00717973">
      <w:pPr>
        <w:spacing w:after="0" w:line="240" w:lineRule="auto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В 2018 году для бюджета </w:t>
      </w:r>
      <w:proofErr w:type="spellStart"/>
      <w:r>
        <w:rPr>
          <w:rFonts w:ascii="Times New Roman" w:hAnsi="Times New Roman"/>
          <w:bCs/>
          <w:sz w:val="28"/>
          <w:szCs w:val="28"/>
        </w:rPr>
        <w:t>Сланцевского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 из резервного фонда Правительства ЛО было выделено </w:t>
      </w:r>
      <w:r>
        <w:rPr>
          <w:rFonts w:ascii="Times New Roman" w:hAnsi="Times New Roman"/>
          <w:b/>
          <w:bCs/>
          <w:sz w:val="28"/>
          <w:szCs w:val="28"/>
        </w:rPr>
        <w:t>15219,995 тыс. руб.</w:t>
      </w:r>
      <w:r>
        <w:rPr>
          <w:rFonts w:ascii="Times New Roman" w:hAnsi="Times New Roman"/>
          <w:bCs/>
          <w:sz w:val="28"/>
          <w:szCs w:val="28"/>
        </w:rPr>
        <w:t xml:space="preserve"> на проведение непредвиденных и неотложных работ по ремонту объектов теплоснабжения, </w:t>
      </w:r>
      <w:proofErr w:type="spellStart"/>
      <w:r>
        <w:rPr>
          <w:rFonts w:ascii="Times New Roman" w:hAnsi="Times New Roman"/>
          <w:bCs/>
          <w:sz w:val="28"/>
          <w:szCs w:val="28"/>
        </w:rPr>
        <w:t>софинансиро</w:t>
      </w:r>
      <w:r>
        <w:rPr>
          <w:rFonts w:ascii="Times New Roman" w:hAnsi="Times New Roman"/>
          <w:bCs/>
          <w:sz w:val="28"/>
          <w:szCs w:val="28"/>
        </w:rPr>
        <w:t>вание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из местного бюджета составило </w:t>
      </w:r>
      <w:r>
        <w:rPr>
          <w:rFonts w:ascii="Times New Roman" w:hAnsi="Times New Roman"/>
          <w:b/>
          <w:bCs/>
          <w:sz w:val="28"/>
          <w:szCs w:val="28"/>
        </w:rPr>
        <w:t>2019,88 тыс. руб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..</w:t>
      </w:r>
      <w:proofErr w:type="gramEnd"/>
    </w:p>
    <w:p w:rsidR="00DA09EC" w:rsidRDefault="0071797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Общий объём финансирования составил </w:t>
      </w:r>
      <w:r>
        <w:rPr>
          <w:rFonts w:ascii="Times New Roman" w:hAnsi="Times New Roman"/>
          <w:b/>
          <w:bCs/>
          <w:sz w:val="28"/>
          <w:szCs w:val="28"/>
        </w:rPr>
        <w:t>17239,875 тыс. руб.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в.т.ч</w:t>
      </w:r>
      <w:proofErr w:type="spellEnd"/>
      <w:r>
        <w:rPr>
          <w:rFonts w:ascii="Times New Roman" w:hAnsi="Times New Roman"/>
          <w:sz w:val="28"/>
          <w:szCs w:val="28"/>
        </w:rPr>
        <w:t>.:</w:t>
      </w:r>
    </w:p>
    <w:tbl>
      <w:tblPr>
        <w:tblW w:w="9895" w:type="dxa"/>
        <w:tblInd w:w="-1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8"/>
        <w:gridCol w:w="5816"/>
        <w:gridCol w:w="1803"/>
        <w:gridCol w:w="1768"/>
      </w:tblGrid>
      <w:tr w:rsidR="00DA09EC">
        <w:trPr>
          <w:trHeight w:val="130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EC" w:rsidRDefault="00717973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EC" w:rsidRDefault="00717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EC" w:rsidRDefault="00717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EC" w:rsidRDefault="00717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ассигнований на 2018 год</w:t>
            </w:r>
          </w:p>
          <w:p w:rsidR="00DA09EC" w:rsidRDefault="00717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DA09EC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EC" w:rsidRDefault="00717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EC" w:rsidRDefault="00717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Выполнения мероприятий по замене </w:t>
            </w:r>
            <w:r>
              <w:rPr>
                <w:rFonts w:ascii="Times New Roman" w:hAnsi="Times New Roman" w:cs="Times New Roman"/>
              </w:rPr>
              <w:t xml:space="preserve">участка магистральной теплотрассы Ду300 мм по адресу: Ленинградская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Сланцевский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г. Сланцы, от ТК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ТК5 по ул. Свободы</w:t>
            </w:r>
          </w:p>
          <w:p w:rsidR="00DA09EC" w:rsidRDefault="00DA09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EC" w:rsidRDefault="00717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EC" w:rsidRDefault="00717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6120,00</w:t>
            </w:r>
          </w:p>
        </w:tc>
      </w:tr>
      <w:tr w:rsidR="00DA09EC">
        <w:trPr>
          <w:trHeight w:val="717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EC" w:rsidRDefault="00DA09E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EC" w:rsidRDefault="00DA09E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EC" w:rsidRDefault="00717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EC" w:rsidRDefault="00717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684,507</w:t>
            </w:r>
          </w:p>
        </w:tc>
      </w:tr>
      <w:tr w:rsidR="00DA09EC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EC" w:rsidRDefault="00717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EC" w:rsidRDefault="00717973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мероприятий по замене участков магистральной </w:t>
            </w:r>
            <w:r>
              <w:rPr>
                <w:rFonts w:ascii="Times New Roman" w:hAnsi="Times New Roman" w:cs="Times New Roman"/>
              </w:rPr>
              <w:t xml:space="preserve">теплотрассы Ду200 мм по адресу: Ленинградская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Сланцевский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г. Сланцы, от  ТК5 до ТК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  <w:r>
              <w:rPr>
                <w:rFonts w:ascii="Times New Roman" w:hAnsi="Times New Roman" w:cs="Times New Roman"/>
              </w:rPr>
              <w:t>, от ТК111 до ТК115 по ул. Ломоносова</w:t>
            </w:r>
          </w:p>
          <w:p w:rsidR="00DA09EC" w:rsidRDefault="00DA09EC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EC" w:rsidRDefault="00717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EC" w:rsidRDefault="00717973">
            <w:pPr>
              <w:spacing w:after="0" w:line="240" w:lineRule="auto"/>
              <w:ind w:left="113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9099,995</w:t>
            </w:r>
          </w:p>
        </w:tc>
      </w:tr>
      <w:tr w:rsidR="00DA09EC"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EC" w:rsidRDefault="00DA09E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EC" w:rsidRDefault="00DA09E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EC" w:rsidRDefault="00717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EC" w:rsidRDefault="00717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1335,373</w:t>
            </w:r>
          </w:p>
        </w:tc>
      </w:tr>
      <w:tr w:rsidR="00DA09EC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EC" w:rsidRDefault="00DA09E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EC" w:rsidRDefault="0071797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Итого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EC" w:rsidRDefault="00DA09E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EC" w:rsidRDefault="00717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17239,875</w:t>
            </w:r>
          </w:p>
        </w:tc>
      </w:tr>
    </w:tbl>
    <w:p w:rsidR="00DA09EC" w:rsidRDefault="00717973">
      <w:pPr>
        <w:spacing w:after="0" w:line="240" w:lineRule="auto"/>
        <w:jc w:val="both"/>
      </w:pPr>
      <w:r>
        <w:tab/>
      </w:r>
      <w:r>
        <w:rPr>
          <w:rFonts w:ascii="Times New Roman" w:hAnsi="Times New Roman"/>
          <w:sz w:val="28"/>
          <w:szCs w:val="28"/>
        </w:rPr>
        <w:t xml:space="preserve">В 2019 году работы в данном направлении </w:t>
      </w:r>
      <w:r>
        <w:rPr>
          <w:rFonts w:ascii="Times New Roman" w:hAnsi="Times New Roman"/>
          <w:sz w:val="28"/>
          <w:szCs w:val="28"/>
        </w:rPr>
        <w:t>будут продолжены.</w:t>
      </w:r>
    </w:p>
    <w:p w:rsidR="00DA09EC" w:rsidRDefault="00717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сегодняшний день  подготовлена и направлена в Правительство ЛО заявка на участие в 2019 году в отборе муниципальных образований Ленинградской области для предоставления субсидий на реализацию мероприятий по повышению надежности и энер</w:t>
      </w:r>
      <w:r>
        <w:rPr>
          <w:rFonts w:ascii="Times New Roman" w:hAnsi="Times New Roman"/>
          <w:sz w:val="28"/>
          <w:szCs w:val="28"/>
        </w:rPr>
        <w:t>гетической  эффективности в системах теплоснабжения в рамках подпрограммы «Энергосбережение и повышение энергетической эффективности на территории Ленинградской области» государственной программы Ленинградской области «Обеспечение устойчивого функционирова</w:t>
      </w:r>
      <w:r>
        <w:rPr>
          <w:rFonts w:ascii="Times New Roman" w:hAnsi="Times New Roman"/>
          <w:sz w:val="28"/>
          <w:szCs w:val="28"/>
        </w:rPr>
        <w:t>ния и развития коммунальной и инженерной</w:t>
      </w:r>
      <w:proofErr w:type="gramEnd"/>
      <w:r>
        <w:rPr>
          <w:rFonts w:ascii="Times New Roman" w:hAnsi="Times New Roman"/>
          <w:sz w:val="28"/>
          <w:szCs w:val="28"/>
        </w:rPr>
        <w:t xml:space="preserve"> инфраструктуры и повышения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 Ленинградской области» по мероприятию  «Изоляция наружной магистральной теплотрассы  Ду300мм по адресу: Ленинградская область, </w:t>
      </w:r>
      <w:proofErr w:type="spellStart"/>
      <w:r>
        <w:rPr>
          <w:rFonts w:ascii="Times New Roman" w:hAnsi="Times New Roman"/>
          <w:sz w:val="28"/>
          <w:szCs w:val="28"/>
        </w:rPr>
        <w:t>Сланцевский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г. Сланцы, от ТЭЦ бо</w:t>
      </w:r>
      <w:r>
        <w:rPr>
          <w:rFonts w:ascii="Times New Roman" w:hAnsi="Times New Roman"/>
          <w:sz w:val="28"/>
          <w:szCs w:val="28"/>
        </w:rPr>
        <w:t>йлерной «А» до ТК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ул. Свободы (</w:t>
      </w:r>
      <w:proofErr w:type="spellStart"/>
      <w:r>
        <w:rPr>
          <w:rFonts w:ascii="Times New Roman" w:hAnsi="Times New Roman"/>
          <w:sz w:val="28"/>
          <w:szCs w:val="28"/>
        </w:rPr>
        <w:t>мкрн</w:t>
      </w:r>
      <w:proofErr w:type="spellEnd"/>
      <w:r>
        <w:rPr>
          <w:rFonts w:ascii="Times New Roman" w:hAnsi="Times New Roman"/>
          <w:sz w:val="28"/>
          <w:szCs w:val="28"/>
        </w:rPr>
        <w:t xml:space="preserve">. Б. Лучки)» общей </w:t>
      </w:r>
      <w:r>
        <w:rPr>
          <w:rFonts w:ascii="Times New Roman" w:hAnsi="Times New Roman"/>
          <w:sz w:val="28"/>
          <w:szCs w:val="28"/>
        </w:rPr>
        <w:lastRenderedPageBreak/>
        <w:t xml:space="preserve">стоимостью 24038,757 тыс. руб.,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21635,181 тыс. руб. из областного бюджета и 2403,576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за счет средств местного бюджета.</w:t>
      </w:r>
    </w:p>
    <w:p w:rsidR="00DA09EC" w:rsidRDefault="00DA09EC">
      <w:pPr>
        <w:numPr>
          <w:ilvl w:val="2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A09EC" w:rsidRDefault="00717973">
      <w:pPr>
        <w:numPr>
          <w:ilvl w:val="2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Содержание и текущий ремонт автомобильных дорог</w:t>
      </w:r>
    </w:p>
    <w:p w:rsidR="00DA09EC" w:rsidRDefault="00DA09EC">
      <w:pPr>
        <w:numPr>
          <w:ilvl w:val="2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A09EC" w:rsidRDefault="00717973">
      <w:pPr>
        <w:numPr>
          <w:ilvl w:val="3"/>
          <w:numId w:val="4"/>
        </w:numPr>
        <w:spacing w:after="0" w:line="240" w:lineRule="auto"/>
        <w:ind w:left="-75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и тек</w:t>
      </w:r>
      <w:r>
        <w:rPr>
          <w:rFonts w:ascii="Times New Roman" w:hAnsi="Times New Roman"/>
          <w:sz w:val="28"/>
          <w:szCs w:val="28"/>
        </w:rPr>
        <w:t xml:space="preserve">ущий ремонт автомобильных дорог общего пользования местного значения </w:t>
      </w:r>
      <w:proofErr w:type="spellStart"/>
      <w:r>
        <w:rPr>
          <w:rFonts w:ascii="Times New Roman" w:hAnsi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осуществлялось за счет средств местного бюджета в рамках исполнения муниципального контракта по содержанию территории общего пользования </w:t>
      </w:r>
      <w:proofErr w:type="spellStart"/>
      <w:r>
        <w:rPr>
          <w:rFonts w:ascii="Times New Roman" w:hAnsi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</w:t>
      </w:r>
      <w:r>
        <w:rPr>
          <w:rFonts w:ascii="Times New Roman" w:hAnsi="Times New Roman"/>
          <w:sz w:val="28"/>
          <w:szCs w:val="28"/>
        </w:rPr>
        <w:t xml:space="preserve">одского поселения. В 2018 году на реализацию данных работ израсходовано 37 208,39 тыс. руб.   </w:t>
      </w:r>
    </w:p>
    <w:p w:rsidR="00DA09EC" w:rsidRDefault="00717973">
      <w:pPr>
        <w:numPr>
          <w:ilvl w:val="4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на эти цели планируется направить 39 310,9 тыс. руб. Увеличение затрат обусловлено включением дополнительных работ по текущему ремонту автомобильных </w:t>
      </w:r>
      <w:r>
        <w:rPr>
          <w:rFonts w:ascii="Times New Roman" w:hAnsi="Times New Roman"/>
          <w:sz w:val="28"/>
          <w:szCs w:val="28"/>
        </w:rPr>
        <w:t>дорог общего пользования местного значения.</w:t>
      </w:r>
    </w:p>
    <w:p w:rsidR="00DA09EC" w:rsidRDefault="00717973">
      <w:pPr>
        <w:numPr>
          <w:ilvl w:val="4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рамках исполнения </w:t>
      </w:r>
      <w:r>
        <w:rPr>
          <w:rFonts w:ascii="Times New Roman" w:hAnsi="Times New Roman" w:cs="Times New Roman"/>
          <w:sz w:val="28"/>
          <w:szCs w:val="28"/>
        </w:rPr>
        <w:t xml:space="preserve">областного закона Ленинградской области от 14.12.2012 № 95-оз "О содействии развитию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Ленинградской области иных форм местного самоуправления" выпо</w:t>
      </w:r>
      <w:r>
        <w:rPr>
          <w:rFonts w:ascii="Times New Roman" w:hAnsi="Times New Roman" w:cs="Times New Roman"/>
          <w:sz w:val="28"/>
          <w:szCs w:val="28"/>
        </w:rPr>
        <w:t xml:space="preserve">лнены работы по ремонту участка автомобильной дороги, расположенной в границах населенного пункта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Сижно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Общая площадь выполненных работ составила 1700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09EC" w:rsidRDefault="00717973">
      <w:pPr>
        <w:numPr>
          <w:ilvl w:val="4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рамках исполнения </w:t>
      </w:r>
      <w:r>
        <w:rPr>
          <w:rFonts w:ascii="Times New Roman" w:hAnsi="Times New Roman" w:cs="Times New Roman"/>
          <w:sz w:val="28"/>
          <w:szCs w:val="28"/>
        </w:rPr>
        <w:t xml:space="preserve">областного закона Ленинградской области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mall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12.05.2015 № 42-оз «О содейс</w:t>
      </w:r>
      <w:r>
        <w:rPr>
          <w:rFonts w:ascii="Times New Roman" w:hAnsi="Times New Roman"/>
          <w:sz w:val="28"/>
          <w:szCs w:val="28"/>
        </w:rPr>
        <w:t xml:space="preserve">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 </w:t>
      </w:r>
      <w:r>
        <w:rPr>
          <w:rFonts w:ascii="Times New Roman" w:hAnsi="Times New Roman" w:cs="Times New Roman"/>
          <w:sz w:val="28"/>
          <w:szCs w:val="28"/>
        </w:rPr>
        <w:t xml:space="preserve">выполнены работы по ремонту участка автомобильной дороги, расположенной в границах города Сланцы </w:t>
      </w:r>
      <w:r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Общая площадь выполненных работ составила </w:t>
      </w:r>
      <w:r>
        <w:rPr>
          <w:rFonts w:ascii="Times New Roman" w:hAnsi="Times New Roman"/>
          <w:sz w:val="28"/>
          <w:szCs w:val="28"/>
        </w:rPr>
        <w:t>3420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текущем году планируется выполнение работ по ремонту тротуаров, расположенных на территории, прилегающей к многоквартирному дому № 1 по ул. Гагарина в г. Сланцы.  </w:t>
      </w:r>
    </w:p>
    <w:p w:rsidR="00DA09EC" w:rsidRDefault="00DA09EC">
      <w:pPr>
        <w:numPr>
          <w:ilvl w:val="4"/>
          <w:numId w:val="4"/>
        </w:numPr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A09EC" w:rsidRDefault="00717973">
      <w:pPr>
        <w:spacing w:after="0" w:line="240" w:lineRule="auto"/>
        <w:jc w:val="center"/>
      </w:pPr>
      <w:r>
        <w:rPr>
          <w:rStyle w:val="grame"/>
          <w:rFonts w:ascii="Times New Roman" w:eastAsia="Arial" w:hAnsi="Times New Roman" w:cs="Times New Roman"/>
          <w:b/>
          <w:sz w:val="28"/>
          <w:szCs w:val="28"/>
          <w:u w:val="single"/>
        </w:rPr>
        <w:t>Обеспечения безопасно</w:t>
      </w:r>
      <w:r>
        <w:rPr>
          <w:rStyle w:val="grame"/>
          <w:rFonts w:ascii="Times New Roman" w:eastAsia="Arial" w:hAnsi="Times New Roman" w:cs="Times New Roman"/>
          <w:b/>
          <w:sz w:val="28"/>
          <w:szCs w:val="28"/>
          <w:u w:val="single"/>
        </w:rPr>
        <w:t>сти дорожного движения на автомобильных дорогах</w:t>
      </w:r>
    </w:p>
    <w:p w:rsidR="00DA09EC" w:rsidRDefault="00717973">
      <w:pPr>
        <w:spacing w:after="0" w:line="240" w:lineRule="auto"/>
        <w:ind w:firstLine="567"/>
        <w:jc w:val="both"/>
      </w:pPr>
      <w:r>
        <w:rPr>
          <w:rStyle w:val="grame"/>
          <w:rFonts w:ascii="Times New Roman" w:eastAsia="Arial" w:hAnsi="Times New Roman" w:cs="Times New Roman"/>
          <w:sz w:val="28"/>
          <w:szCs w:val="28"/>
        </w:rPr>
        <w:t>В рамках обеспечения безопасности дорожного движения на автомобильных дорогах общего пользования местного значения проводились следующие работы:</w:t>
      </w:r>
    </w:p>
    <w:p w:rsidR="00DA09EC" w:rsidRDefault="00717973">
      <w:pPr>
        <w:spacing w:after="0" w:line="240" w:lineRule="auto"/>
        <w:ind w:firstLine="567"/>
        <w:jc w:val="both"/>
      </w:pPr>
      <w:r>
        <w:rPr>
          <w:rStyle w:val="grame"/>
          <w:rFonts w:ascii="Times New Roman" w:eastAsia="Arial" w:hAnsi="Times New Roman" w:cs="Times New Roman"/>
          <w:sz w:val="28"/>
          <w:szCs w:val="28"/>
        </w:rPr>
        <w:t>- установка дорожных знаков постоянной дислокации;</w:t>
      </w:r>
    </w:p>
    <w:p w:rsidR="00DA09EC" w:rsidRDefault="00717973">
      <w:pPr>
        <w:spacing w:after="0" w:line="240" w:lineRule="auto"/>
        <w:ind w:firstLine="567"/>
        <w:jc w:val="both"/>
      </w:pPr>
      <w:r>
        <w:rPr>
          <w:rStyle w:val="grame"/>
          <w:rFonts w:ascii="Times New Roman" w:eastAsia="Arial" w:hAnsi="Times New Roman" w:cs="Times New Roman"/>
          <w:sz w:val="28"/>
          <w:szCs w:val="28"/>
        </w:rPr>
        <w:t xml:space="preserve">- нанесение </w:t>
      </w:r>
      <w:r>
        <w:rPr>
          <w:rStyle w:val="grame"/>
          <w:rFonts w:ascii="Times New Roman" w:eastAsia="Arial" w:hAnsi="Times New Roman" w:cs="Times New Roman"/>
          <w:sz w:val="28"/>
          <w:szCs w:val="28"/>
        </w:rPr>
        <w:t>горизонтальной дорожной разметки, в том числе с применением технологии холодного пластика (пешеходные переходы по ул. Кирова и ул. Ленина);</w:t>
      </w:r>
    </w:p>
    <w:p w:rsidR="00DA09EC" w:rsidRDefault="00717973">
      <w:pPr>
        <w:spacing w:after="0" w:line="240" w:lineRule="auto"/>
        <w:ind w:firstLine="567"/>
        <w:jc w:val="both"/>
      </w:pPr>
      <w:r>
        <w:rPr>
          <w:rStyle w:val="grame"/>
          <w:rFonts w:ascii="Times New Roman" w:eastAsia="Arial" w:hAnsi="Times New Roman" w:cs="Times New Roman"/>
          <w:sz w:val="28"/>
          <w:szCs w:val="28"/>
        </w:rPr>
        <w:t xml:space="preserve">- содержание </w:t>
      </w:r>
      <w:r>
        <w:rPr>
          <w:rStyle w:val="grame"/>
          <w:rFonts w:ascii="Times New Roman" w:eastAsia="Arial" w:hAnsi="Times New Roman"/>
          <w:sz w:val="28"/>
          <w:szCs w:val="28"/>
        </w:rPr>
        <w:t>технических средств организации дорожного движения (светофорных объектов);</w:t>
      </w:r>
    </w:p>
    <w:p w:rsidR="00DA09EC" w:rsidRDefault="00717973">
      <w:pPr>
        <w:spacing w:after="0" w:line="240" w:lineRule="auto"/>
        <w:ind w:firstLine="567"/>
        <w:jc w:val="both"/>
      </w:pPr>
      <w:r>
        <w:rPr>
          <w:rStyle w:val="grame"/>
          <w:rFonts w:ascii="Times New Roman" w:eastAsia="Arial" w:hAnsi="Times New Roman"/>
          <w:sz w:val="28"/>
          <w:szCs w:val="28"/>
        </w:rPr>
        <w:t xml:space="preserve">- </w:t>
      </w:r>
      <w:r>
        <w:rPr>
          <w:rStyle w:val="grame"/>
          <w:rFonts w:ascii="Times New Roman" w:eastAsia="Arial" w:hAnsi="Times New Roman" w:cs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становка одного комплекта</w:t>
      </w:r>
      <w:r>
        <w:rPr>
          <w:rFonts w:ascii="Times New Roman" w:hAnsi="Times New Roman"/>
          <w:sz w:val="28"/>
          <w:szCs w:val="28"/>
        </w:rPr>
        <w:t xml:space="preserve"> автономных пешеходных светофоров Т-7 на пешеходном переходе, расположенном вблизи МУДО «</w:t>
      </w:r>
      <w:proofErr w:type="spellStart"/>
      <w:r>
        <w:rPr>
          <w:rFonts w:ascii="Times New Roman" w:hAnsi="Times New Roman"/>
          <w:sz w:val="28"/>
          <w:szCs w:val="28"/>
        </w:rPr>
        <w:t>Сланцевская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ДЮСШ»;</w:t>
      </w:r>
    </w:p>
    <w:p w:rsidR="00DA09EC" w:rsidRDefault="007179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установка 2 (двух) комплектов г-образных опор с дорожными знаками 5.19.1 (2) «пешеходный переход» на автомобильной дороге общего пользования местн</w:t>
      </w:r>
      <w:r>
        <w:rPr>
          <w:rFonts w:ascii="Times New Roman" w:hAnsi="Times New Roman"/>
          <w:sz w:val="28"/>
          <w:szCs w:val="28"/>
        </w:rPr>
        <w:t>ого значения по ул. Кирова в г. Сланцы;</w:t>
      </w:r>
    </w:p>
    <w:p w:rsidR="00DA09EC" w:rsidRDefault="007179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обустройство пешеходного перехода на автомобильной дороге общего пользования местного значения по ул. Кирова в г. Сланцы.</w:t>
      </w:r>
    </w:p>
    <w:p w:rsidR="00DA09EC" w:rsidRDefault="00717973">
      <w:pPr>
        <w:spacing w:after="0" w:line="240" w:lineRule="auto"/>
        <w:ind w:firstLine="567"/>
        <w:jc w:val="both"/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Общая стоимость работ по </w:t>
      </w:r>
      <w:r>
        <w:rPr>
          <w:rStyle w:val="grame"/>
          <w:rFonts w:ascii="Times New Roman" w:eastAsia="Arial" w:hAnsi="Times New Roman" w:cs="Times New Roman"/>
          <w:sz w:val="28"/>
          <w:szCs w:val="28"/>
        </w:rPr>
        <w:t xml:space="preserve">обеспечению безопасности дорожного движения составила 7 100,0 тыс. </w:t>
      </w:r>
      <w:r>
        <w:rPr>
          <w:rStyle w:val="grame"/>
          <w:rFonts w:ascii="Times New Roman" w:eastAsia="Arial" w:hAnsi="Times New Roman" w:cs="Times New Roman"/>
          <w:sz w:val="28"/>
          <w:szCs w:val="28"/>
        </w:rPr>
        <w:t>руб.</w:t>
      </w:r>
      <w:r>
        <w:rPr>
          <w:rStyle w:val="grame"/>
          <w:rFonts w:ascii="Times New Roman" w:eastAsia="Arial" w:hAnsi="Times New Roman"/>
          <w:sz w:val="28"/>
          <w:szCs w:val="28"/>
        </w:rPr>
        <w:t xml:space="preserve"> </w:t>
      </w:r>
      <w:r>
        <w:rPr>
          <w:rStyle w:val="grame"/>
          <w:rFonts w:ascii="Times New Roman" w:eastAsia="Arial" w:hAnsi="Times New Roman" w:cs="Times New Roman"/>
          <w:sz w:val="28"/>
          <w:szCs w:val="28"/>
        </w:rPr>
        <w:t xml:space="preserve">  </w:t>
      </w:r>
    </w:p>
    <w:p w:rsidR="00DA09EC" w:rsidRDefault="007179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Style w:val="grame"/>
          <w:rFonts w:ascii="Times New Roman" w:eastAsia="Arial" w:hAnsi="Times New Roman" w:cs="Times New Roman"/>
          <w:sz w:val="28"/>
          <w:szCs w:val="28"/>
        </w:rPr>
        <w:t xml:space="preserve">В текущем году работы по обеспечению безопасности дорожного движения будут продолжены. </w:t>
      </w:r>
    </w:p>
    <w:p w:rsidR="00DA09EC" w:rsidRDefault="00DA09EC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DA09EC" w:rsidRDefault="00717973">
      <w:pPr>
        <w:pStyle w:val="095"/>
        <w:widowControl/>
        <w:tabs>
          <w:tab w:val="left" w:pos="15"/>
        </w:tabs>
        <w:ind w:left="15" w:firstLine="691"/>
        <w:jc w:val="center"/>
      </w:pPr>
      <w:r>
        <w:rPr>
          <w:rStyle w:val="FontStyle13"/>
          <w:rFonts w:eastAsia="Arial Unicode MS"/>
          <w:b/>
          <w:bCs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</w:r>
    </w:p>
    <w:p w:rsidR="00DA09EC" w:rsidRDefault="00DA09EC">
      <w:pPr>
        <w:pStyle w:val="095"/>
        <w:widowControl/>
        <w:tabs>
          <w:tab w:val="left" w:pos="15"/>
        </w:tabs>
        <w:ind w:left="15" w:firstLine="691"/>
      </w:pPr>
    </w:p>
    <w:p w:rsidR="00DA09EC" w:rsidRDefault="00717973">
      <w:pPr>
        <w:tabs>
          <w:tab w:val="left" w:pos="420"/>
        </w:tabs>
        <w:spacing w:after="0" w:line="240" w:lineRule="auto"/>
        <w:jc w:val="both"/>
      </w:pPr>
      <w:r>
        <w:rPr>
          <w:rStyle w:val="FontStyle13"/>
          <w:rFonts w:eastAsia="Arial Unicode MS"/>
          <w:sz w:val="28"/>
          <w:szCs w:val="28"/>
        </w:rPr>
        <w:tab/>
      </w:r>
      <w:r>
        <w:rPr>
          <w:rStyle w:val="FontStyle13"/>
          <w:rFonts w:eastAsia="Arial Unicode MS"/>
          <w:sz w:val="28"/>
          <w:szCs w:val="28"/>
        </w:rPr>
        <w:tab/>
        <w:t xml:space="preserve">С целью улучшения </w:t>
      </w:r>
      <w:r>
        <w:rPr>
          <w:rStyle w:val="FontStyle13"/>
          <w:rFonts w:eastAsia="Arial Unicode MS"/>
          <w:sz w:val="28"/>
          <w:szCs w:val="28"/>
        </w:rPr>
        <w:t>транспортного обслуживания населения г. Сланцы, были установлены 5 остановочных павильонов</w:t>
      </w:r>
      <w:r>
        <w:rPr>
          <w:rStyle w:val="FontStyle13"/>
          <w:rFonts w:eastAsia="Arial Unicode MS"/>
          <w:color w:val="000000"/>
          <w:sz w:val="28"/>
          <w:szCs w:val="28"/>
        </w:rPr>
        <w:t xml:space="preserve"> на остановочных пунктах городского пассажирского транспорта г. Сланцы (ул. </w:t>
      </w:r>
      <w:proofErr w:type="spellStart"/>
      <w:r>
        <w:rPr>
          <w:rStyle w:val="FontStyle13"/>
          <w:rFonts w:eastAsia="Arial Unicode MS"/>
          <w:color w:val="000000"/>
          <w:sz w:val="28"/>
          <w:szCs w:val="28"/>
        </w:rPr>
        <w:t>Первостроителей</w:t>
      </w:r>
      <w:proofErr w:type="spellEnd"/>
      <w:r>
        <w:rPr>
          <w:rStyle w:val="FontStyle13"/>
          <w:rFonts w:eastAsia="Arial Unicode MS"/>
          <w:color w:val="000000"/>
          <w:sz w:val="28"/>
          <w:szCs w:val="28"/>
        </w:rPr>
        <w:t>, ул. Ломоносова, ул. Ленина).</w:t>
      </w:r>
    </w:p>
    <w:p w:rsidR="00DA09EC" w:rsidRDefault="00717973">
      <w:pPr>
        <w:pStyle w:val="095"/>
        <w:widowControl/>
        <w:tabs>
          <w:tab w:val="left" w:pos="944"/>
        </w:tabs>
        <w:ind w:left="44" w:firstLine="615"/>
        <w:rPr>
          <w:sz w:val="28"/>
          <w:szCs w:val="28"/>
        </w:rPr>
      </w:pPr>
      <w:r>
        <w:rPr>
          <w:rStyle w:val="FontStyle13"/>
          <w:rFonts w:eastAsia="Arial Unicode MS"/>
          <w:sz w:val="28"/>
          <w:szCs w:val="28"/>
        </w:rPr>
        <w:t>Осуществление пассажирских перевозок на горо</w:t>
      </w:r>
      <w:r>
        <w:rPr>
          <w:rStyle w:val="FontStyle13"/>
          <w:rFonts w:eastAsia="Arial Unicode MS"/>
          <w:sz w:val="28"/>
          <w:szCs w:val="28"/>
        </w:rPr>
        <w:t xml:space="preserve">дских автобусных маршрутах </w:t>
      </w:r>
      <w:proofErr w:type="spellStart"/>
      <w:r>
        <w:rPr>
          <w:rStyle w:val="FontStyle13"/>
          <w:rFonts w:eastAsia="Arial Unicode MS"/>
          <w:sz w:val="28"/>
          <w:szCs w:val="28"/>
        </w:rPr>
        <w:t>Сланцевского</w:t>
      </w:r>
      <w:proofErr w:type="spellEnd"/>
      <w:r>
        <w:rPr>
          <w:rStyle w:val="FontStyle13"/>
          <w:rFonts w:eastAsia="Arial Unicode MS"/>
          <w:sz w:val="28"/>
          <w:szCs w:val="28"/>
        </w:rPr>
        <w:t xml:space="preserve"> городского поселения в 2018 году осуществлялось </w:t>
      </w:r>
      <w:r>
        <w:rPr>
          <w:rStyle w:val="FontStyle13"/>
          <w:rFonts w:eastAsia="Arial Unicode MS"/>
          <w:sz w:val="28"/>
          <w:szCs w:val="28"/>
          <w:shd w:val="clear" w:color="auto" w:fill="FFFFFF"/>
        </w:rPr>
        <w:t>индивидуальным предпринимателем Марковым Виктором Александровичем.</w:t>
      </w:r>
    </w:p>
    <w:p w:rsidR="00DA09EC" w:rsidRDefault="00DA09EC">
      <w:pPr>
        <w:spacing w:after="0" w:line="240" w:lineRule="auto"/>
        <w:ind w:firstLine="851"/>
        <w:jc w:val="center"/>
        <w:rPr>
          <w:rFonts w:cs="Times New Roman"/>
          <w:b/>
          <w:sz w:val="28"/>
          <w:szCs w:val="28"/>
          <w:u w:val="single"/>
        </w:rPr>
      </w:pPr>
    </w:p>
    <w:p w:rsidR="00DA09EC" w:rsidRDefault="00717973">
      <w:pPr>
        <w:spacing w:after="0" w:line="240" w:lineRule="auto"/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Итоги реализации приоритетного проекта «Формирование комфортной городской среды» за 2018г</w:t>
      </w:r>
    </w:p>
    <w:p w:rsidR="00DA09EC" w:rsidRDefault="00DA09EC">
      <w:pPr>
        <w:spacing w:after="0" w:line="240" w:lineRule="auto"/>
        <w:ind w:firstLine="851"/>
        <w:jc w:val="center"/>
        <w:rPr>
          <w:rFonts w:cs="Times New Roman"/>
          <w:b/>
          <w:sz w:val="28"/>
          <w:szCs w:val="28"/>
          <w:u w:val="single"/>
        </w:rPr>
      </w:pPr>
    </w:p>
    <w:p w:rsidR="00DA09EC" w:rsidRDefault="00717973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2018 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приоритетного проекта «Формирование комфортной городской среды»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благоустроено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  территорий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DA09EC" w:rsidRDefault="00717973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 дворовых территорий:</w:t>
      </w:r>
    </w:p>
    <w:p w:rsidR="00DA09EC" w:rsidRDefault="00717973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ул. Ленина, д. 28/2;</w:t>
      </w:r>
    </w:p>
    <w:p w:rsidR="00DA09EC" w:rsidRDefault="00717973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ул. Ломоносова,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26-34, ул. Маяковского,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д.д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 11, 13;</w:t>
      </w:r>
      <w:proofErr w:type="gramEnd"/>
    </w:p>
    <w:p w:rsidR="00DA09EC" w:rsidRDefault="00717973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ул. Свердлова, д. 31;</w:t>
      </w:r>
    </w:p>
    <w:p w:rsidR="00DA09EC" w:rsidRDefault="00717973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ул. Дзержинского, д. 32;</w:t>
      </w:r>
    </w:p>
    <w:p w:rsidR="00DA09EC" w:rsidRDefault="00717973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ул. Ломоносова, д. 25, пер.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Пионерский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A09EC" w:rsidRDefault="0071797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общественная территория:</w:t>
      </w:r>
    </w:p>
    <w:p w:rsidR="00DA09EC" w:rsidRDefault="00717973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Зеленая,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№6»</w:t>
      </w:r>
    </w:p>
    <w:p w:rsidR="00DA09EC" w:rsidRDefault="00717973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Выполнены раб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оты на сумму:</w:t>
      </w:r>
    </w:p>
    <w:p w:rsidR="00DA09EC" w:rsidRDefault="00717973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24 159 897,00 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DA09EC" w:rsidRDefault="00717973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13 052 529,89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дворовым территориям </w:t>
      </w:r>
    </w:p>
    <w:p w:rsidR="00DA09EC" w:rsidRDefault="00717973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-  11 107 367,11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 общественным территориям.</w:t>
      </w:r>
    </w:p>
    <w:p w:rsidR="00DA09EC" w:rsidRDefault="00DA09E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</w:rPr>
      </w:pPr>
    </w:p>
    <w:p w:rsidR="00DA09EC" w:rsidRDefault="007179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Культура, спорт и молодежная политика</w:t>
      </w:r>
    </w:p>
    <w:p w:rsidR="00DA09EC" w:rsidRDefault="00DA09E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DA09EC" w:rsidRDefault="00717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 в 2018 году деятельность по обеспечению </w:t>
      </w:r>
      <w:r>
        <w:rPr>
          <w:rFonts w:ascii="Times New Roman" w:hAnsi="Times New Roman" w:cs="Times New Roman"/>
          <w:sz w:val="28"/>
          <w:szCs w:val="28"/>
        </w:rPr>
        <w:t>населения услугами учреждений культуры, библиотечному обслуживанию, организации досуга и занятости детей и молодежи осуществляли муниципальные казенные учреждения культуры:</w:t>
      </w:r>
    </w:p>
    <w:p w:rsidR="00DA09EC" w:rsidRDefault="007179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Муниципальное казенное учреждение культуры «Городской Дом культуры»</w:t>
      </w:r>
    </w:p>
    <w:p w:rsidR="00DA09EC" w:rsidRDefault="007179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</w:t>
      </w:r>
      <w:r>
        <w:rPr>
          <w:rFonts w:ascii="Times New Roman" w:hAnsi="Times New Roman" w:cs="Times New Roman"/>
          <w:sz w:val="28"/>
          <w:szCs w:val="28"/>
        </w:rPr>
        <w:t>ое казенное учреждение культуры «Парк культуры и отдыха»</w:t>
      </w:r>
    </w:p>
    <w:p w:rsidR="00DA09EC" w:rsidRDefault="0071797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Муниципальное казенное учреждение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городская библиотека».</w:t>
      </w:r>
    </w:p>
    <w:p w:rsidR="00DA09EC" w:rsidRDefault="0071797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организацию их деятельности из городского бюджета было выделено 62,8 млн. рублей, </w:t>
      </w:r>
      <w:r>
        <w:rPr>
          <w:rFonts w:ascii="Times New Roman" w:hAnsi="Times New Roman" w:cs="Times New Roman"/>
          <w:i/>
          <w:sz w:val="28"/>
          <w:szCs w:val="28"/>
        </w:rPr>
        <w:t>привлечено средств из</w:t>
      </w:r>
      <w:r>
        <w:rPr>
          <w:rFonts w:ascii="Times New Roman" w:hAnsi="Times New Roman" w:cs="Times New Roman"/>
          <w:i/>
          <w:sz w:val="28"/>
          <w:szCs w:val="28"/>
        </w:rPr>
        <w:t xml:space="preserve"> других источников: 21,6 млн. рублей – из бюджета района, 36,2 млн. рублей – из областного бюджета, 5,2 млн. рубле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й–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из доходов от платной деятельности. Всего – 125,8 млн. рублей.</w:t>
      </w:r>
    </w:p>
    <w:p w:rsidR="00DA09EC" w:rsidRDefault="007179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 год культурно - досуговыми учреждениями культуры города было организ</w:t>
      </w:r>
      <w:r>
        <w:rPr>
          <w:rFonts w:ascii="Times New Roman" w:hAnsi="Times New Roman" w:cs="Times New Roman"/>
          <w:sz w:val="28"/>
          <w:szCs w:val="28"/>
        </w:rPr>
        <w:t xml:space="preserve">овано и проведено 567 культурно-массовых мероприятия с числом участников 94 176 человек. Среди них 119 мероприятий для детей. </w:t>
      </w:r>
    </w:p>
    <w:p w:rsidR="00DA09EC" w:rsidRDefault="00717973">
      <w:pPr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учреждениях организована деятельность 40 клубных формирований, в которых занимается 686 человек. </w:t>
      </w:r>
      <w:r>
        <w:rPr>
          <w:rFonts w:ascii="Times New Roman" w:hAnsi="Times New Roman" w:cs="Times New Roman"/>
          <w:color w:val="000000"/>
          <w:sz w:val="28"/>
          <w:szCs w:val="28"/>
        </w:rPr>
        <w:t>6 коллективов художественной с</w:t>
      </w:r>
      <w:r>
        <w:rPr>
          <w:rFonts w:ascii="Times New Roman" w:hAnsi="Times New Roman" w:cs="Times New Roman"/>
          <w:color w:val="000000"/>
          <w:sz w:val="28"/>
          <w:szCs w:val="28"/>
        </w:rPr>
        <w:t>амодеятельности имеют ежегодно подтверждаемые звания «Народный» и «Образцовый» в них занимаются 213 человек (Студия «Алиса», ансамбль танца «Мозаика», хор русской песни им. К. Худяковой, хор русской песни им. А. Ефремова, Образцовый театр кукол, молодежный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театр-студия «БУМС»). </w:t>
      </w:r>
      <w:proofErr w:type="gramEnd"/>
    </w:p>
    <w:p w:rsidR="00DA09EC" w:rsidRDefault="0071797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соответствии с соглашением между советами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городского поселения с 2011 года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Сланцевское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городское поселение приняло часть полномочий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по организации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меж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поселенческой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библиотеки. Непосредственное выполнение данных полномочий возложено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Сланцевскую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центральную городскую библиотеку, которая осуществляла миссию по развитию единого библиотечного информационного пространства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предоставлению равного доступа к информации каждому его жителю с использованием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библиобуса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(передвижной библиотеки). Финансирование данного полномочия осуществлялось из районного бюджета путем передачи межбюджетного трансферта, и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если в 2011 году оно со</w:t>
      </w:r>
      <w:r>
        <w:rPr>
          <w:rFonts w:ascii="Times New Roman" w:eastAsia="Times New Roman" w:hAnsi="Times New Roman" w:cs="Times New Roman"/>
          <w:sz w:val="28"/>
          <w:szCs w:val="28"/>
        </w:rPr>
        <w:t>ставляло 500 тыс. руб., то в 2018 году оно составило 1265,1 тыс. руб.</w:t>
      </w:r>
    </w:p>
    <w:p w:rsidR="00DA09EC" w:rsidRDefault="00717973">
      <w:pPr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4 квартале 2018 года в рамках комплекса мероприятий по реформированию системы библиотечного обслуживания и предоставлению услуг учреждений культуры населению с</w:t>
      </w:r>
      <w:r>
        <w:rPr>
          <w:rFonts w:ascii="Times New Roman" w:hAnsi="Times New Roman" w:cs="Times New Roman"/>
          <w:sz w:val="28"/>
          <w:szCs w:val="28"/>
        </w:rPr>
        <w:t xml:space="preserve">оветом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было принято решение от 28.09.2018 № 378-гсд «О передаче полномочий по решению вопросов местного значения поселения по организации библиотечного обслуживания населения, комплектование и обеспечению сохранности библиотечных</w:t>
      </w:r>
      <w:r>
        <w:rPr>
          <w:rFonts w:ascii="Times New Roman" w:hAnsi="Times New Roman" w:cs="Times New Roman"/>
          <w:sz w:val="28"/>
          <w:szCs w:val="28"/>
        </w:rPr>
        <w:t xml:space="preserve"> фондов библиотек поселения, создание условий для организации досуга и 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жителей поселения услугами организаций культуры», в соответствии с которым решение данных вопросов с 1 января 2019 года передаются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району. Также </w:t>
      </w:r>
      <w:r>
        <w:rPr>
          <w:rFonts w:ascii="Times New Roman" w:hAnsi="Times New Roman" w:cs="Times New Roman"/>
          <w:sz w:val="28"/>
          <w:szCs w:val="28"/>
        </w:rPr>
        <w:t>принято решение (379-гсд от 28.09.2018) о передаче в муниципальную собственность района муниципального казенного учреждения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городская библиотека».</w:t>
      </w:r>
    </w:p>
    <w:p w:rsidR="00DA09EC" w:rsidRDefault="00717973">
      <w:pPr>
        <w:widowControl w:val="0"/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связи с учрежденным с 2015 года районным учреждением физической культуры </w:t>
      </w:r>
      <w:r>
        <w:rPr>
          <w:rFonts w:ascii="Times New Roman" w:hAnsi="Times New Roman" w:cs="Times New Roman"/>
          <w:sz w:val="28"/>
          <w:szCs w:val="28"/>
        </w:rPr>
        <w:t xml:space="preserve">и спорта, располагающимся на территории города, полномочия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были 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еданы на районный уровень.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Осуществление данных полномочий возложено на Физкультурно-оздоровительный комплекс «Сланцы» с выделением на их реализацию межбюджетного трансферта из городского бюджета. Финансирование в 2018 году составило 1 007 тыс. руб. (в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 – 914 тыс. руб.).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прошедшем году б</w:t>
      </w:r>
      <w:r>
        <w:rPr>
          <w:rFonts w:ascii="Times New Roman" w:hAnsi="Times New Roman" w:cs="Times New Roman"/>
          <w:sz w:val="28"/>
          <w:szCs w:val="28"/>
        </w:rPr>
        <w:t>ыло проведено 33 физкультурных мероприятия и спортивных соревнования, из которых особо  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чимыми являются: </w:t>
      </w:r>
      <w:proofErr w:type="gramEnd"/>
    </w:p>
    <w:p w:rsidR="00DA09EC" w:rsidRDefault="0071797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Спартакиада трудовых коллективов, посвященная 88-й годовщине образования города Сланцы, подведение итогов </w:t>
      </w:r>
      <w:r>
        <w:rPr>
          <w:rFonts w:ascii="Times New Roman" w:hAnsi="Times New Roman" w:cs="Times New Roman"/>
          <w:sz w:val="28"/>
          <w:szCs w:val="28"/>
        </w:rPr>
        <w:t xml:space="preserve">которой традиционно проводится к празднованию Дня города. Данное мероприятие включает в себя 10 спортивных этапов, которые на протяжении более полугода (с октября по апрель) проходят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 способствуют вовлечению</w:t>
      </w:r>
      <w:r>
        <w:rPr>
          <w:rFonts w:ascii="Times New Roman" w:hAnsi="Times New Roman" w:cs="Times New Roman"/>
          <w:sz w:val="28"/>
          <w:szCs w:val="28"/>
        </w:rPr>
        <w:t xml:space="preserve"> в занятия физической культурой трудовые коллективы учреждений, предприятий, организаций (свыше 100 человек принимают участие).</w:t>
      </w:r>
    </w:p>
    <w:p w:rsidR="00DA09EC" w:rsidRDefault="00717973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Турнир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-До, соревнования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тхэквон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-до (ИТФ) «Кубок шахтерской славы»,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ервенство города Сланцы по настольному теннису,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урниры, посвященные Дню молодежи: кубок города Сланцы по пляжному волейболу, турнир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стритболу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памяти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А.Антоненкова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др. Всего в соревнованиях приняло участие около 500 человек.</w:t>
      </w:r>
    </w:p>
    <w:p w:rsidR="00DA09EC" w:rsidRDefault="0071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совет депутатов рассмотрел предложения Художественного совета </w:t>
      </w:r>
      <w:r>
        <w:rPr>
          <w:rFonts w:ascii="Times New Roman" w:hAnsi="Times New Roman" w:cs="Times New Roman"/>
          <w:sz w:val="28"/>
          <w:szCs w:val="28"/>
        </w:rPr>
        <w:t xml:space="preserve">по увековечению памяти выдающихся личностей и исторических событий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 принял решения о:</w:t>
      </w:r>
    </w:p>
    <w:p w:rsidR="00DA09EC" w:rsidRDefault="0071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установке на здании ДЮСШ памятной доски ветерану ВОВ, шахтеру, общественному деятелю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Е.И.Пригожину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A09EC" w:rsidRDefault="0071797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об установке на здании школы</w:t>
      </w:r>
      <w:r>
        <w:rPr>
          <w:rFonts w:ascii="Times New Roman" w:hAnsi="Times New Roman" w:cs="Times New Roman"/>
          <w:sz w:val="28"/>
          <w:szCs w:val="28"/>
        </w:rPr>
        <w:t xml:space="preserve"> № 2 памятной мемориальной доски в честь погибшего при выполнении воинского долга в республике Афганистан младшего сержанта Филиппова Николая Валентиновича, награжденного орденом Красной звезды (посмертно).</w:t>
      </w:r>
    </w:p>
    <w:p w:rsidR="00DA09EC" w:rsidRDefault="00717973">
      <w:pPr>
        <w:tabs>
          <w:tab w:val="left" w:pos="4500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2019 году завершается созыв и пятилетняя  работ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нашего представительного орган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поселения, избранного на муниципальных выборах в сентябре 2014 года. </w:t>
      </w:r>
    </w:p>
    <w:p w:rsidR="00DA09EC" w:rsidRDefault="00717973">
      <w:pPr>
        <w:tabs>
          <w:tab w:val="left" w:pos="4500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В нашем городе еще много нерешенных проблем. Решения многих вопросов, к сожалению требует больших финансовых з</w:t>
      </w:r>
      <w:r>
        <w:rPr>
          <w:rFonts w:ascii="Times New Roman" w:hAnsi="Times New Roman"/>
          <w:sz w:val="28"/>
          <w:szCs w:val="28"/>
        </w:rPr>
        <w:t>атрат, просто на желании и энтузиазме их не решить. И говоря откровенно, собственными средствами в настоящий момент, при существующем экономическом развитии поселения, решать серьёзные социально-экономические задачи самостоятельно не по силам.  Но это не з</w:t>
      </w:r>
      <w:r>
        <w:rPr>
          <w:rFonts w:ascii="Times New Roman" w:hAnsi="Times New Roman"/>
          <w:sz w:val="28"/>
          <w:szCs w:val="28"/>
        </w:rPr>
        <w:t>начит, что нужно сидеть, сложа руки. Нужно заниматься во первых тем, на что средств хватит, во вторых: решать большие вопросы частями, аккумулируя и вкладывая средства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нескольких лет, и в третьих стремиться использовать средства вышестоящих бюдже</w:t>
      </w:r>
      <w:r>
        <w:rPr>
          <w:rFonts w:ascii="Times New Roman" w:hAnsi="Times New Roman"/>
          <w:sz w:val="28"/>
          <w:szCs w:val="28"/>
        </w:rPr>
        <w:t xml:space="preserve">тов, включаясь в имеющиеся федеральные и окружные </w:t>
      </w:r>
      <w:r>
        <w:rPr>
          <w:rFonts w:ascii="Times New Roman" w:hAnsi="Times New Roman"/>
          <w:sz w:val="28"/>
          <w:szCs w:val="28"/>
        </w:rPr>
        <w:lastRenderedPageBreak/>
        <w:t>программы развития поселения. И, конечно же,  имеющиеся средства стремиться использовать рационально и максимально эффективно.</w:t>
      </w:r>
    </w:p>
    <w:p w:rsidR="00DA09EC" w:rsidRDefault="00717973">
      <w:pPr>
        <w:tabs>
          <w:tab w:val="left" w:pos="4500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 И что бы там не говорили о местном самоуправлении, как бы его не критиковали, </w:t>
      </w:r>
      <w:r>
        <w:rPr>
          <w:rFonts w:ascii="Times New Roman" w:hAnsi="Times New Roman"/>
          <w:sz w:val="28"/>
          <w:szCs w:val="28"/>
        </w:rPr>
        <w:t xml:space="preserve">нельзя отрицать того, что за короткий промежуток времени, благодаря ему в нашей жизни произошли положительные изменения. </w:t>
      </w:r>
    </w:p>
    <w:p w:rsidR="00DA09EC" w:rsidRDefault="00717973">
      <w:pPr>
        <w:tabs>
          <w:tab w:val="left" w:pos="4500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Нужно только понимать, что все проблемы, накопившиеся за долгие годы, сразу решить не получится. Есть вопросы, которые можно решить се</w:t>
      </w:r>
      <w:r>
        <w:rPr>
          <w:rFonts w:ascii="Times New Roman" w:hAnsi="Times New Roman"/>
          <w:sz w:val="28"/>
          <w:szCs w:val="28"/>
        </w:rPr>
        <w:t>годня и сейчас, а есть вопросы, которые требуют долговременной перспективы, но работа всех тех, кто работает в поселении, будет направлена на решение одной задачи - сделать наше муниципальное образование лучшим. Мне хочется, чтобы все живущие здесь понимал</w:t>
      </w:r>
      <w:r>
        <w:rPr>
          <w:rFonts w:ascii="Times New Roman" w:hAnsi="Times New Roman"/>
          <w:sz w:val="28"/>
          <w:szCs w:val="28"/>
        </w:rPr>
        <w:t xml:space="preserve">и, что все зависит от нас самих. Пусть каждый из нас сделает немного хорошего, внесет свой  посильный вклад в развитие поселения и всем нам станет жить лучше и комфортнее. </w:t>
      </w:r>
    </w:p>
    <w:p w:rsidR="00DA09EC" w:rsidRDefault="00717973">
      <w:pPr>
        <w:tabs>
          <w:tab w:val="left" w:pos="4500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Убежден, что совместно мы сможем решить все нерешенные </w:t>
      </w:r>
      <w:proofErr w:type="gramStart"/>
      <w:r>
        <w:rPr>
          <w:rFonts w:ascii="Times New Roman" w:hAnsi="Times New Roman"/>
          <w:sz w:val="28"/>
          <w:szCs w:val="28"/>
        </w:rPr>
        <w:t>проблемы</w:t>
      </w:r>
      <w:proofErr w:type="gramEnd"/>
      <w:r>
        <w:rPr>
          <w:rFonts w:ascii="Times New Roman" w:hAnsi="Times New Roman"/>
          <w:sz w:val="28"/>
          <w:szCs w:val="28"/>
        </w:rPr>
        <w:t xml:space="preserve"> и реализуем все нам</w:t>
      </w:r>
      <w:r>
        <w:rPr>
          <w:rFonts w:ascii="Times New Roman" w:hAnsi="Times New Roman"/>
          <w:sz w:val="28"/>
          <w:szCs w:val="28"/>
        </w:rPr>
        <w:t>еченные планы. Я хочу пожелать Вам всем крепкого здоровья, семейного благополучия, достатка вашим семьям и простого человеческого счастья. Подводя итоги выступления, хочется искренне поблагодарить всех руководителей предприятий, организаций и учреждений де</w:t>
      </w:r>
      <w:r>
        <w:rPr>
          <w:rFonts w:ascii="Times New Roman" w:hAnsi="Times New Roman"/>
          <w:sz w:val="28"/>
          <w:szCs w:val="28"/>
        </w:rPr>
        <w:t xml:space="preserve">йствующих на территории муниципального образования  за активную и слаженную работу. Буду признателен за конструктивные замечания и предложения. Благодарю всех за внимание! </w:t>
      </w:r>
    </w:p>
    <w:p w:rsidR="00DA09EC" w:rsidRDefault="00DA0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9EC" w:rsidRDefault="00DA0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9EC" w:rsidRDefault="00DA0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9EC" w:rsidRDefault="00DA0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9EC" w:rsidRDefault="00DA09EC">
      <w:pPr>
        <w:spacing w:after="0" w:line="240" w:lineRule="auto"/>
        <w:jc w:val="both"/>
      </w:pPr>
    </w:p>
    <w:sectPr w:rsidR="00DA09EC">
      <w:pgSz w:w="11906" w:h="16838"/>
      <w:pgMar w:top="405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FFC"/>
    <w:multiLevelType w:val="multilevel"/>
    <w:tmpl w:val="E326BADC"/>
    <w:lvl w:ilvl="0">
      <w:start w:val="1"/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ascii="Tahoma" w:hAnsi="Tahoma" w:cs="Tahoma" w:hint="default"/>
        <w:color w:val="auto"/>
        <w:sz w:val="28"/>
        <w:szCs w:val="28"/>
        <w:lang w:val="ru-RU" w:eastAsia="ar-SA" w:bidi="ar-SA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"/>
      <w:lvlJc w:val="left"/>
      <w:pPr>
        <w:tabs>
          <w:tab w:val="num" w:pos="1815"/>
        </w:tabs>
        <w:ind w:left="1815" w:hanging="360"/>
      </w:pPr>
      <w:rPr>
        <w:rFonts w:ascii="Wingdings 2" w:hAnsi="Wingdings 2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"/>
      <w:lvlJc w:val="left"/>
      <w:pPr>
        <w:tabs>
          <w:tab w:val="num" w:pos="2895"/>
        </w:tabs>
        <w:ind w:left="2895" w:hanging="360"/>
      </w:pPr>
      <w:rPr>
        <w:rFonts w:ascii="Wingdings 2" w:hAnsi="Wingdings 2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 w:cs="Courier New" w:hint="default"/>
      </w:rPr>
    </w:lvl>
  </w:abstractNum>
  <w:abstractNum w:abstractNumId="1">
    <w:nsid w:val="0EA45CA8"/>
    <w:multiLevelType w:val="multilevel"/>
    <w:tmpl w:val="C2BE9A8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C28568C"/>
    <w:multiLevelType w:val="multilevel"/>
    <w:tmpl w:val="DD7EB01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Arial Unicode MS" w:cs="OpenSymbol;Arial Unicode MS"/>
        <w:b/>
        <w:bCs/>
        <w:sz w:val="28"/>
        <w:szCs w:val="28"/>
        <w:highlight w:val="yellow"/>
        <w:lang w:bidi="ar-S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Times New Roman" w:hAnsi="Times New Roman"/>
        <w:b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ascii="Times New Roman" w:eastAsia="Arial" w:hAnsi="Times New Roman" w:cs="Times New Roman"/>
        <w:sz w:val="28"/>
        <w:szCs w:val="28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77EC77BC"/>
    <w:multiLevelType w:val="multilevel"/>
    <w:tmpl w:val="53E87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EC"/>
    <w:rsid w:val="00717973"/>
    <w:rsid w:val="00DA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1A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360"/>
      </w:tabs>
      <w:suppressAutoHyphens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F0667A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Название Знак"/>
    <w:basedOn w:val="a0"/>
    <w:qFormat/>
    <w:rsid w:val="00F0667A"/>
    <w:rPr>
      <w:rFonts w:ascii="Arial" w:eastAsia="Andale Sans UI" w:hAnsi="Arial" w:cs="Tahoma"/>
      <w:kern w:val="2"/>
      <w:sz w:val="28"/>
      <w:szCs w:val="28"/>
    </w:rPr>
  </w:style>
  <w:style w:type="character" w:customStyle="1" w:styleId="FontStyle13">
    <w:name w:val="Font Style13"/>
    <w:qFormat/>
    <w:rsid w:val="00F0667A"/>
    <w:rPr>
      <w:rFonts w:ascii="Times New Roman" w:eastAsia="Times New Roman" w:hAnsi="Times New Roman" w:cs="Times New Roman"/>
      <w:sz w:val="22"/>
      <w:szCs w:val="22"/>
    </w:rPr>
  </w:style>
  <w:style w:type="character" w:customStyle="1" w:styleId="grame">
    <w:name w:val="grame"/>
    <w:basedOn w:val="a0"/>
    <w:qFormat/>
    <w:rsid w:val="00F0667A"/>
  </w:style>
  <w:style w:type="character" w:customStyle="1" w:styleId="CharStyle6">
    <w:name w:val="CharStyle6"/>
    <w:basedOn w:val="a0"/>
    <w:qFormat/>
    <w:rsid w:val="00F0667A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eastAsia="ru-RU" w:bidi="ru-RU"/>
    </w:rPr>
  </w:style>
  <w:style w:type="character" w:styleId="a5">
    <w:name w:val="Strong"/>
    <w:basedOn w:val="a0"/>
    <w:qFormat/>
    <w:rsid w:val="00F0667A"/>
    <w:rPr>
      <w:b/>
      <w:bCs/>
    </w:rPr>
  </w:style>
  <w:style w:type="character" w:styleId="a6">
    <w:name w:val="Emphasis"/>
    <w:basedOn w:val="a0"/>
    <w:qFormat/>
    <w:rsid w:val="00F0667A"/>
    <w:rPr>
      <w:i/>
      <w:iCs/>
    </w:rPr>
  </w:style>
  <w:style w:type="character" w:customStyle="1" w:styleId="a7">
    <w:name w:val="Верхний колонтитул Знак"/>
    <w:basedOn w:val="a0"/>
    <w:qFormat/>
    <w:rsid w:val="00D5157D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qFormat/>
    <w:rsid w:val="00D5157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qFormat/>
    <w:rsid w:val="00D5157D"/>
  </w:style>
  <w:style w:type="character" w:customStyle="1" w:styleId="aa">
    <w:name w:val="Текст выноски Знак"/>
    <w:basedOn w:val="a0"/>
    <w:semiHidden/>
    <w:qFormat/>
    <w:rsid w:val="00D5157D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sz w:val="28"/>
      <w:szCs w:val="28"/>
      <w:lang w:val="ru-RU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Times New Roman" w:hAnsi="Times New Roman"/>
      <w:sz w:val="28"/>
      <w:szCs w:val="16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z w:val="16"/>
      <w:szCs w:val="16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Times New Roman" w:hAnsi="Times New Roman"/>
      <w:color w:val="auto"/>
      <w:sz w:val="28"/>
      <w:szCs w:val="16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ascii="Times New Roman" w:hAnsi="Times New Roman"/>
      <w:color w:val="auto"/>
      <w:sz w:val="28"/>
      <w:szCs w:val="16"/>
    </w:rPr>
  </w:style>
  <w:style w:type="character" w:customStyle="1" w:styleId="ListLabel30">
    <w:name w:val="ListLabel 30"/>
    <w:qFormat/>
    <w:rPr>
      <w:color w:val="auto"/>
      <w:sz w:val="16"/>
      <w:szCs w:val="16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Times New Roman" w:hAnsi="Times New Roman" w:cs="Times New Roman"/>
      <w:color w:val="auto"/>
      <w:sz w:val="28"/>
      <w:szCs w:val="24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ascii="Times New Roman" w:hAnsi="Times New Roman"/>
      <w:color w:val="auto"/>
      <w:sz w:val="28"/>
      <w:szCs w:val="16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ascii="Times New Roman" w:hAnsi="Times New Roman"/>
      <w:color w:val="auto"/>
      <w:sz w:val="28"/>
      <w:szCs w:val="16"/>
    </w:rPr>
  </w:style>
  <w:style w:type="character" w:customStyle="1" w:styleId="ListLabel42">
    <w:name w:val="ListLabel 42"/>
    <w:qFormat/>
    <w:rPr>
      <w:rFonts w:ascii="Times New Roman" w:hAnsi="Times New Roman"/>
      <w:b/>
      <w:color w:val="auto"/>
      <w:sz w:val="28"/>
      <w:szCs w:val="16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ascii="Times New Roman" w:hAnsi="Times New Roman"/>
      <w:b/>
      <w:color w:val="auto"/>
      <w:sz w:val="28"/>
      <w:szCs w:val="16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ascii="Times New Roman" w:hAnsi="Times New Roman"/>
      <w:b/>
      <w:color w:val="auto"/>
      <w:sz w:val="28"/>
      <w:szCs w:val="16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Times New Roman" w:hAnsi="Times New Roman"/>
      <w:b/>
      <w:color w:val="auto"/>
      <w:sz w:val="28"/>
      <w:szCs w:val="16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ascii="Times New Roman" w:hAnsi="Times New Roman"/>
      <w:color w:val="auto"/>
      <w:sz w:val="28"/>
      <w:szCs w:val="16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ascii="Times New Roman" w:hAnsi="Times New Roman"/>
      <w:color w:val="auto"/>
      <w:sz w:val="28"/>
      <w:szCs w:val="16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ascii="Times New Roman" w:hAnsi="Times New Roman"/>
      <w:color w:val="auto"/>
      <w:sz w:val="28"/>
      <w:szCs w:val="16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ascii="Times New Roman" w:hAnsi="Times New Roman"/>
      <w:color w:val="auto"/>
      <w:sz w:val="28"/>
      <w:szCs w:val="16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ascii="Times New Roman" w:hAnsi="Times New Roman"/>
      <w:color w:val="auto"/>
      <w:sz w:val="28"/>
      <w:szCs w:val="16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ascii="Times New Roman" w:hAnsi="Times New Roman"/>
      <w:color w:val="auto"/>
      <w:sz w:val="28"/>
      <w:szCs w:val="16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ascii="Times New Roman" w:hAnsi="Times New Roman"/>
      <w:b/>
      <w:color w:val="auto"/>
      <w:sz w:val="28"/>
      <w:szCs w:val="16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ascii="Times New Roman" w:hAnsi="Times New Roman"/>
      <w:color w:val="auto"/>
      <w:sz w:val="28"/>
      <w:szCs w:val="16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ascii="Times New Roman" w:hAnsi="Times New Roman"/>
      <w:color w:val="auto"/>
      <w:sz w:val="28"/>
      <w:szCs w:val="16"/>
    </w:rPr>
  </w:style>
  <w:style w:type="character" w:customStyle="1" w:styleId="ListLabel93">
    <w:name w:val="ListLabel 93"/>
    <w:qFormat/>
    <w:rPr>
      <w:color w:val="auto"/>
      <w:sz w:val="16"/>
      <w:szCs w:val="16"/>
    </w:rPr>
  </w:style>
  <w:style w:type="character" w:customStyle="1" w:styleId="ListLabel94">
    <w:name w:val="ListLabel 94"/>
    <w:qFormat/>
    <w:rPr>
      <w:rFonts w:ascii="Times New Roman" w:hAnsi="Times New Roman"/>
      <w:color w:val="auto"/>
      <w:sz w:val="28"/>
      <w:szCs w:val="16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ascii="Times New Roman" w:hAnsi="Times New Roman"/>
      <w:color w:val="auto"/>
      <w:sz w:val="28"/>
      <w:szCs w:val="16"/>
    </w:rPr>
  </w:style>
  <w:style w:type="character" w:customStyle="1" w:styleId="ListLabel99">
    <w:name w:val="ListLabel 99"/>
    <w:qFormat/>
    <w:rPr>
      <w:color w:val="auto"/>
      <w:sz w:val="16"/>
      <w:szCs w:val="16"/>
    </w:rPr>
  </w:style>
  <w:style w:type="character" w:customStyle="1" w:styleId="ListLabel100">
    <w:name w:val="ListLabel 100"/>
    <w:qFormat/>
    <w:rPr>
      <w:color w:val="auto"/>
      <w:sz w:val="16"/>
      <w:szCs w:val="16"/>
    </w:rPr>
  </w:style>
  <w:style w:type="character" w:customStyle="1" w:styleId="ListLabel101">
    <w:name w:val="ListLabel 101"/>
    <w:qFormat/>
    <w:rPr>
      <w:rFonts w:ascii="Times New Roman" w:hAnsi="Times New Roman"/>
      <w:sz w:val="28"/>
      <w:szCs w:val="16"/>
    </w:rPr>
  </w:style>
  <w:style w:type="character" w:customStyle="1" w:styleId="ListLabel102">
    <w:name w:val="ListLabel 102"/>
    <w:qFormat/>
    <w:rPr>
      <w:rFonts w:ascii="Times New Roman" w:hAnsi="Times New Roman"/>
      <w:sz w:val="28"/>
      <w:szCs w:val="16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color w:val="auto"/>
      <w:sz w:val="16"/>
      <w:szCs w:val="16"/>
    </w:rPr>
  </w:style>
  <w:style w:type="character" w:customStyle="1" w:styleId="ListLabel107">
    <w:name w:val="ListLabel 107"/>
    <w:qFormat/>
    <w:rPr>
      <w:rFonts w:ascii="Times New Roman" w:hAnsi="Times New Roman"/>
      <w:sz w:val="28"/>
      <w:szCs w:val="16"/>
    </w:rPr>
  </w:style>
  <w:style w:type="character" w:customStyle="1" w:styleId="ListLabel108">
    <w:name w:val="ListLabel 108"/>
    <w:qFormat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09">
    <w:name w:val="ListLabel 109"/>
    <w:qFormat/>
    <w:rPr>
      <w:rFonts w:ascii="Times New Roman" w:hAnsi="Times New Roman"/>
      <w:sz w:val="28"/>
      <w:szCs w:val="28"/>
      <w:lang w:val="ru-RU"/>
    </w:rPr>
  </w:style>
  <w:style w:type="character" w:customStyle="1" w:styleId="ListLabel110">
    <w:name w:val="ListLabel 110"/>
    <w:qFormat/>
    <w:rPr>
      <w:rFonts w:cs="Symbol"/>
      <w:sz w:val="28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Times New Roman" w:hAnsi="Times New Roman" w:cs="Symbol"/>
      <w:sz w:val="28"/>
      <w:szCs w:val="16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Times New Roman" w:hAnsi="Times New Roman" w:cs="Symbol"/>
      <w:sz w:val="28"/>
    </w:rPr>
  </w:style>
  <w:style w:type="character" w:customStyle="1" w:styleId="ListLabel129">
    <w:name w:val="ListLabel 129"/>
    <w:qFormat/>
    <w:rPr>
      <w:rFonts w:cs="Symbol"/>
      <w:sz w:val="16"/>
      <w:szCs w:val="16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147">
    <w:name w:val="ListLabel 147"/>
    <w:qFormat/>
    <w:rPr>
      <w:rFonts w:cs="Symbol"/>
      <w:color w:val="auto"/>
      <w:sz w:val="16"/>
      <w:szCs w:val="16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ascii="Times New Roman" w:hAnsi="Times New Roman" w:cs="Times New Roman"/>
      <w:color w:val="auto"/>
      <w:sz w:val="28"/>
      <w:szCs w:val="24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174">
    <w:name w:val="ListLabel 174"/>
    <w:qFormat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ascii="Times New Roman" w:hAnsi="Times New Roman" w:cs="Wingdings"/>
      <w:sz w:val="28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292">
    <w:name w:val="ListLabel 292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302">
    <w:name w:val="ListLabel 302"/>
    <w:qFormat/>
    <w:rPr>
      <w:rFonts w:cs="Symbol"/>
      <w:color w:val="auto"/>
      <w:sz w:val="16"/>
      <w:szCs w:val="16"/>
    </w:rPr>
  </w:style>
  <w:style w:type="character" w:customStyle="1" w:styleId="ListLabel303">
    <w:name w:val="ListLabel 303"/>
    <w:qFormat/>
    <w:rPr>
      <w:rFonts w:ascii="Times New Roman" w:hAnsi="Times New Roman" w:cs="Symbol"/>
      <w:sz w:val="28"/>
      <w:szCs w:val="16"/>
    </w:rPr>
  </w:style>
  <w:style w:type="character" w:customStyle="1" w:styleId="ListLabel304">
    <w:name w:val="ListLabel 304"/>
    <w:qFormat/>
    <w:rPr>
      <w:rFonts w:ascii="Times New Roman" w:hAnsi="Times New Roman" w:cs="Symbol"/>
      <w:sz w:val="28"/>
      <w:szCs w:val="16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  <w:color w:val="auto"/>
      <w:sz w:val="16"/>
      <w:szCs w:val="16"/>
    </w:rPr>
  </w:style>
  <w:style w:type="character" w:customStyle="1" w:styleId="ListLabel314">
    <w:name w:val="ListLabel 314"/>
    <w:qFormat/>
    <w:rPr>
      <w:rFonts w:ascii="Times New Roman" w:hAnsi="Times New Roman" w:cs="Symbol"/>
      <w:sz w:val="28"/>
      <w:szCs w:val="16"/>
    </w:rPr>
  </w:style>
  <w:style w:type="character" w:customStyle="1" w:styleId="ListLabel315">
    <w:name w:val="ListLabel 315"/>
    <w:qFormat/>
    <w:rPr>
      <w:rFonts w:ascii="Times New Roman" w:hAnsi="Times New Roman" w:cs="Times New Roman"/>
      <w:sz w:val="28"/>
      <w:szCs w:val="28"/>
    </w:rPr>
  </w:style>
  <w:style w:type="character" w:customStyle="1" w:styleId="ListLabel316">
    <w:name w:val="ListLabel 316"/>
    <w:qFormat/>
    <w:rPr>
      <w:rFonts w:ascii="Times New Roman" w:hAnsi="Times New Roman"/>
      <w:sz w:val="28"/>
      <w:szCs w:val="28"/>
      <w:lang w:val="ru-RU"/>
    </w:rPr>
  </w:style>
  <w:style w:type="character" w:customStyle="1" w:styleId="ListLabel317">
    <w:name w:val="ListLabel 317"/>
    <w:qFormat/>
    <w:rPr>
      <w:rFonts w:cs="Symbol"/>
      <w:sz w:val="28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ascii="Times New Roman" w:hAnsi="Times New Roman" w:cs="Symbol"/>
      <w:sz w:val="28"/>
      <w:szCs w:val="16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ascii="Times New Roman" w:hAnsi="Times New Roman" w:cs="Symbol"/>
      <w:sz w:val="28"/>
    </w:rPr>
  </w:style>
  <w:style w:type="character" w:customStyle="1" w:styleId="ListLabel336">
    <w:name w:val="ListLabel 336"/>
    <w:qFormat/>
    <w:rPr>
      <w:rFonts w:cs="Symbol"/>
      <w:sz w:val="16"/>
      <w:szCs w:val="16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354">
    <w:name w:val="ListLabel 354"/>
    <w:qFormat/>
    <w:rPr>
      <w:rFonts w:cs="Symbol"/>
      <w:color w:val="auto"/>
      <w:sz w:val="16"/>
      <w:szCs w:val="16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ascii="Times New Roman" w:hAnsi="Times New Roman" w:cs="Times New Roman"/>
      <w:color w:val="auto"/>
      <w:sz w:val="28"/>
      <w:szCs w:val="24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381">
    <w:name w:val="ListLabel 381"/>
    <w:qFormat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400">
    <w:name w:val="ListLabel 400"/>
    <w:qFormat/>
    <w:rPr>
      <w:rFonts w:cs="Courier New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cs="Symbol"/>
    </w:rPr>
  </w:style>
  <w:style w:type="character" w:customStyle="1" w:styleId="ListLabel454">
    <w:name w:val="ListLabel 454"/>
    <w:qFormat/>
    <w:rPr>
      <w:rFonts w:ascii="Times New Roman" w:hAnsi="Times New Roman" w:cs="Wingdings"/>
      <w:sz w:val="28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499">
    <w:name w:val="ListLabel 499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509">
    <w:name w:val="ListLabel 509"/>
    <w:qFormat/>
    <w:rPr>
      <w:rFonts w:cs="Symbol"/>
      <w:color w:val="auto"/>
      <w:sz w:val="16"/>
      <w:szCs w:val="16"/>
    </w:rPr>
  </w:style>
  <w:style w:type="character" w:customStyle="1" w:styleId="ListLabel510">
    <w:name w:val="ListLabel 510"/>
    <w:qFormat/>
    <w:rPr>
      <w:rFonts w:ascii="Times New Roman" w:hAnsi="Times New Roman" w:cs="Symbol"/>
      <w:sz w:val="28"/>
      <w:szCs w:val="16"/>
    </w:rPr>
  </w:style>
  <w:style w:type="character" w:customStyle="1" w:styleId="ListLabel511">
    <w:name w:val="ListLabel 511"/>
    <w:qFormat/>
    <w:rPr>
      <w:rFonts w:ascii="Times New Roman" w:hAnsi="Times New Roman" w:cs="Symbol"/>
      <w:sz w:val="28"/>
      <w:szCs w:val="16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color w:val="auto"/>
      <w:sz w:val="16"/>
      <w:szCs w:val="16"/>
    </w:rPr>
  </w:style>
  <w:style w:type="character" w:customStyle="1" w:styleId="ListLabel521">
    <w:name w:val="ListLabel 521"/>
    <w:qFormat/>
    <w:rPr>
      <w:rFonts w:ascii="Times New Roman" w:hAnsi="Times New Roman" w:cs="Symbol"/>
      <w:sz w:val="28"/>
      <w:szCs w:val="16"/>
    </w:rPr>
  </w:style>
  <w:style w:type="character" w:customStyle="1" w:styleId="ListLabel522">
    <w:name w:val="ListLabel 522"/>
    <w:qFormat/>
    <w:rPr>
      <w:rFonts w:ascii="Times New Roman" w:hAnsi="Times New Roman" w:cs="Times New Roman"/>
      <w:sz w:val="28"/>
      <w:szCs w:val="28"/>
    </w:rPr>
  </w:style>
  <w:style w:type="character" w:customStyle="1" w:styleId="ListLabel523">
    <w:name w:val="ListLabel 523"/>
    <w:qFormat/>
    <w:rPr>
      <w:rFonts w:ascii="Times New Roman" w:hAnsi="Times New Roman"/>
      <w:sz w:val="28"/>
      <w:szCs w:val="28"/>
      <w:lang w:val="ru-RU"/>
    </w:rPr>
  </w:style>
  <w:style w:type="character" w:customStyle="1" w:styleId="WW8Num4z0">
    <w:name w:val="WW8Num4z0"/>
    <w:qFormat/>
    <w:rPr>
      <w:rFonts w:ascii="Tahoma" w:eastAsia="Arial Unicode MS" w:hAnsi="Tahoma" w:cs="Tahoma"/>
      <w:color w:val="auto"/>
      <w:sz w:val="28"/>
      <w:szCs w:val="28"/>
      <w:lang w:val="ru-RU" w:eastAsia="ar-SA" w:bidi="ar-SA"/>
    </w:rPr>
  </w:style>
  <w:style w:type="character" w:customStyle="1" w:styleId="WW8Num4z1">
    <w:name w:val="WW8Num4z1"/>
    <w:qFormat/>
    <w:rPr>
      <w:rFonts w:ascii="OpenSymbol;Arial Unicode MS" w:hAnsi="OpenSymbol;Arial Unicode MS" w:cs="Courier New"/>
    </w:rPr>
  </w:style>
  <w:style w:type="character" w:customStyle="1" w:styleId="WW8Num4z3">
    <w:name w:val="WW8Num4z3"/>
    <w:qFormat/>
    <w:rPr>
      <w:rFonts w:ascii="Wingdings 2" w:hAnsi="Wingdings 2" w:cs="OpenSymbol;Arial Unicode MS"/>
    </w:rPr>
  </w:style>
  <w:style w:type="character" w:customStyle="1" w:styleId="WW8Num3z0">
    <w:name w:val="WW8Num3z0"/>
    <w:qFormat/>
    <w:rPr>
      <w:rFonts w:ascii="Symbol" w:eastAsia="Arial Unicode MS" w:hAnsi="Symbol" w:cs="OpenSymbol;Arial Unicode MS"/>
      <w:sz w:val="28"/>
      <w:szCs w:val="28"/>
      <w:shd w:val="clear" w:color="auto" w:fill="FFFF99"/>
      <w:lang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  <w:rPr>
      <w:rFonts w:eastAsia="Arial" w:cs="Times New Roman"/>
      <w:sz w:val="28"/>
      <w:szCs w:val="28"/>
    </w:rPr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0">
    <w:name w:val="WW8Num2z0"/>
    <w:qFormat/>
    <w:rPr>
      <w:rFonts w:ascii="Symbol" w:eastAsia="Arial Unicode MS" w:hAnsi="Symbol" w:cs="OpenSymbol;Arial Unicode MS"/>
      <w:sz w:val="28"/>
      <w:szCs w:val="28"/>
      <w:shd w:val="clear" w:color="auto" w:fill="FFFF99"/>
      <w:lang w:bidi="ar-S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  <w:rPr>
      <w:b/>
      <w:sz w:val="28"/>
      <w:szCs w:val="28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  <w:rPr>
      <w:rFonts w:eastAsia="Arial" w:cs="Times New Roman"/>
      <w:sz w:val="28"/>
      <w:szCs w:val="28"/>
    </w:rPr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0">
    <w:name w:val="WW8Num5z0"/>
    <w:qFormat/>
    <w:rPr>
      <w:rFonts w:ascii="Symbol" w:hAnsi="Symbol" w:cs="OpenSymbol;Arial Unicode MS"/>
      <w:color w:val="000000"/>
      <w:sz w:val="28"/>
      <w:szCs w:val="28"/>
    </w:rPr>
  </w:style>
  <w:style w:type="character" w:customStyle="1" w:styleId="ListLabel524">
    <w:name w:val="ListLabel 524"/>
    <w:qFormat/>
    <w:rPr>
      <w:rFonts w:ascii="Times New Roman" w:hAnsi="Times New Roman"/>
      <w:sz w:val="28"/>
      <w:szCs w:val="28"/>
      <w:lang w:val="ru-RU"/>
    </w:rPr>
  </w:style>
  <w:style w:type="character" w:customStyle="1" w:styleId="ListLabel525">
    <w:name w:val="ListLabel 525"/>
    <w:qFormat/>
    <w:rPr>
      <w:rFonts w:cs="Tahoma"/>
      <w:color w:val="auto"/>
      <w:sz w:val="28"/>
      <w:szCs w:val="28"/>
      <w:lang w:val="ru-RU" w:eastAsia="ar-SA" w:bidi="ar-SA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OpenSymbol;Arial Unicode MS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OpenSymbol;Arial Unicode MS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eastAsia="Arial Unicode MS" w:cs="OpenSymbol;Arial Unicode MS"/>
      <w:b/>
      <w:bCs/>
      <w:sz w:val="28"/>
      <w:szCs w:val="28"/>
      <w:highlight w:val="yellow"/>
      <w:lang w:bidi="ar-SA"/>
    </w:rPr>
  </w:style>
  <w:style w:type="character" w:customStyle="1" w:styleId="ListLabel535">
    <w:name w:val="ListLabel 535"/>
    <w:qFormat/>
    <w:rPr>
      <w:rFonts w:ascii="Times New Roman" w:hAnsi="Times New Roman"/>
      <w:b/>
      <w:sz w:val="28"/>
      <w:szCs w:val="28"/>
    </w:rPr>
  </w:style>
  <w:style w:type="character" w:customStyle="1" w:styleId="ListLabel536">
    <w:name w:val="ListLabel 536"/>
    <w:qFormat/>
    <w:rPr>
      <w:rFonts w:ascii="Times New Roman" w:eastAsia="Arial" w:hAnsi="Times New Roman" w:cs="Times New Roman"/>
      <w:sz w:val="28"/>
      <w:szCs w:val="28"/>
    </w:rPr>
  </w:style>
  <w:style w:type="character" w:customStyle="1" w:styleId="ListLabel537">
    <w:name w:val="ListLabel 537"/>
    <w:qFormat/>
    <w:rPr>
      <w:rFonts w:cs="OpenSymbol;Arial Unicode MS"/>
      <w:color w:val="000000"/>
      <w:sz w:val="28"/>
      <w:szCs w:val="28"/>
    </w:rPr>
  </w:style>
  <w:style w:type="character" w:customStyle="1" w:styleId="ListLabel538">
    <w:name w:val="ListLabel 538"/>
    <w:qFormat/>
    <w:rPr>
      <w:rFonts w:cs="OpenSymbol;Arial Unicode MS"/>
      <w:color w:val="000000"/>
      <w:sz w:val="28"/>
      <w:szCs w:val="28"/>
    </w:rPr>
  </w:style>
  <w:style w:type="character" w:customStyle="1" w:styleId="ListLabel539">
    <w:name w:val="ListLabel 539"/>
    <w:qFormat/>
    <w:rPr>
      <w:rFonts w:cs="OpenSymbol;Arial Unicode MS"/>
      <w:color w:val="000000"/>
      <w:sz w:val="28"/>
      <w:szCs w:val="28"/>
    </w:rPr>
  </w:style>
  <w:style w:type="character" w:customStyle="1" w:styleId="ListLabel540">
    <w:name w:val="ListLabel 540"/>
    <w:qFormat/>
    <w:rPr>
      <w:rFonts w:cs="OpenSymbol;Arial Unicode MS"/>
      <w:color w:val="000000"/>
      <w:sz w:val="28"/>
      <w:szCs w:val="28"/>
    </w:rPr>
  </w:style>
  <w:style w:type="character" w:customStyle="1" w:styleId="ListLabel541">
    <w:name w:val="ListLabel 541"/>
    <w:qFormat/>
    <w:rPr>
      <w:rFonts w:cs="OpenSymbol;Arial Unicode MS"/>
      <w:color w:val="000000"/>
      <w:sz w:val="28"/>
      <w:szCs w:val="28"/>
    </w:rPr>
  </w:style>
  <w:style w:type="character" w:customStyle="1" w:styleId="ListLabel542">
    <w:name w:val="ListLabel 542"/>
    <w:qFormat/>
    <w:rPr>
      <w:rFonts w:cs="OpenSymbol;Arial Unicode MS"/>
      <w:color w:val="000000"/>
      <w:sz w:val="28"/>
      <w:szCs w:val="28"/>
    </w:rPr>
  </w:style>
  <w:style w:type="character" w:customStyle="1" w:styleId="ListLabel543">
    <w:name w:val="ListLabel 543"/>
    <w:qFormat/>
    <w:rPr>
      <w:rFonts w:cs="OpenSymbol;Arial Unicode MS"/>
      <w:color w:val="000000"/>
      <w:sz w:val="28"/>
      <w:szCs w:val="28"/>
    </w:rPr>
  </w:style>
  <w:style w:type="character" w:customStyle="1" w:styleId="ListLabel544">
    <w:name w:val="ListLabel 544"/>
    <w:qFormat/>
    <w:rPr>
      <w:rFonts w:cs="OpenSymbol;Arial Unicode MS"/>
      <w:color w:val="000000"/>
      <w:sz w:val="28"/>
      <w:szCs w:val="28"/>
    </w:rPr>
  </w:style>
  <w:style w:type="character" w:customStyle="1" w:styleId="ListLabel545">
    <w:name w:val="ListLabel 545"/>
    <w:qFormat/>
    <w:rPr>
      <w:rFonts w:cs="OpenSymbol;Arial Unicode MS"/>
      <w:color w:val="000000"/>
      <w:sz w:val="28"/>
      <w:szCs w:val="28"/>
    </w:rPr>
  </w:style>
  <w:style w:type="character" w:customStyle="1" w:styleId="ListLabel546">
    <w:name w:val="ListLabel 546"/>
    <w:qFormat/>
    <w:rPr>
      <w:rFonts w:ascii="Times New Roman" w:hAnsi="Times New Roman"/>
      <w:sz w:val="28"/>
      <w:szCs w:val="28"/>
      <w:lang w:val="ru-RU"/>
    </w:rPr>
  </w:style>
  <w:style w:type="character" w:customStyle="1" w:styleId="ListLabel547">
    <w:name w:val="ListLabel 547"/>
    <w:qFormat/>
    <w:rPr>
      <w:rFonts w:cs="Tahoma"/>
      <w:color w:val="auto"/>
      <w:sz w:val="28"/>
      <w:szCs w:val="28"/>
      <w:lang w:val="ru-RU" w:eastAsia="ar-SA" w:bidi="ar-SA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Courier New"/>
    </w:rPr>
  </w:style>
  <w:style w:type="character" w:customStyle="1" w:styleId="ListLabel550">
    <w:name w:val="ListLabel 550"/>
    <w:qFormat/>
    <w:rPr>
      <w:rFonts w:cs="OpenSymbol;Arial Unicode MS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Courier New"/>
    </w:rPr>
  </w:style>
  <w:style w:type="character" w:customStyle="1" w:styleId="ListLabel553">
    <w:name w:val="ListLabel 553"/>
    <w:qFormat/>
    <w:rPr>
      <w:rFonts w:cs="OpenSymbol;Arial Unicode MS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Courier New"/>
    </w:rPr>
  </w:style>
  <w:style w:type="character" w:customStyle="1" w:styleId="ListLabel556">
    <w:name w:val="ListLabel 556"/>
    <w:qFormat/>
    <w:rPr>
      <w:rFonts w:eastAsia="Arial Unicode MS" w:cs="OpenSymbol;Arial Unicode MS"/>
      <w:b/>
      <w:bCs/>
      <w:sz w:val="28"/>
      <w:szCs w:val="28"/>
      <w:highlight w:val="yellow"/>
      <w:lang w:bidi="ar-SA"/>
    </w:rPr>
  </w:style>
  <w:style w:type="character" w:customStyle="1" w:styleId="ListLabel557">
    <w:name w:val="ListLabel 557"/>
    <w:qFormat/>
    <w:rPr>
      <w:rFonts w:ascii="Times New Roman" w:hAnsi="Times New Roman"/>
      <w:b/>
      <w:sz w:val="28"/>
      <w:szCs w:val="28"/>
    </w:rPr>
  </w:style>
  <w:style w:type="character" w:customStyle="1" w:styleId="ListLabel558">
    <w:name w:val="ListLabel 558"/>
    <w:qFormat/>
    <w:rPr>
      <w:rFonts w:ascii="Times New Roman" w:eastAsia="Arial" w:hAnsi="Times New Roman" w:cs="Times New Roman"/>
      <w:sz w:val="28"/>
      <w:szCs w:val="28"/>
    </w:rPr>
  </w:style>
  <w:style w:type="character" w:customStyle="1" w:styleId="ListLabel559">
    <w:name w:val="ListLabel 559"/>
    <w:qFormat/>
    <w:rPr>
      <w:rFonts w:ascii="Times New Roman" w:hAnsi="Times New Roman"/>
      <w:sz w:val="28"/>
      <w:szCs w:val="28"/>
      <w:lang w:val="ru-RU"/>
    </w:rPr>
  </w:style>
  <w:style w:type="character" w:customStyle="1" w:styleId="ListLabel560">
    <w:name w:val="ListLabel 560"/>
    <w:qFormat/>
    <w:rPr>
      <w:rFonts w:cs="Tahoma"/>
      <w:color w:val="auto"/>
      <w:sz w:val="28"/>
      <w:szCs w:val="28"/>
      <w:lang w:val="ru-RU" w:eastAsia="ar-SA" w:bidi="ar-SA"/>
    </w:rPr>
  </w:style>
  <w:style w:type="character" w:customStyle="1" w:styleId="ListLabel561">
    <w:name w:val="ListLabel 561"/>
    <w:qFormat/>
    <w:rPr>
      <w:rFonts w:cs="Courier New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OpenSymbol;Arial Unicode MS"/>
    </w:rPr>
  </w:style>
  <w:style w:type="character" w:customStyle="1" w:styleId="ListLabel564">
    <w:name w:val="ListLabel 564"/>
    <w:qFormat/>
    <w:rPr>
      <w:rFonts w:cs="Courier New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OpenSymbol;Arial Unicode MS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eastAsia="Arial Unicode MS" w:cs="OpenSymbol;Arial Unicode MS"/>
      <w:b/>
      <w:bCs/>
      <w:sz w:val="28"/>
      <w:szCs w:val="28"/>
      <w:highlight w:val="yellow"/>
      <w:lang w:bidi="ar-SA"/>
    </w:rPr>
  </w:style>
  <w:style w:type="character" w:customStyle="1" w:styleId="ListLabel570">
    <w:name w:val="ListLabel 570"/>
    <w:qFormat/>
    <w:rPr>
      <w:rFonts w:ascii="Times New Roman" w:hAnsi="Times New Roman"/>
      <w:b/>
      <w:sz w:val="28"/>
      <w:szCs w:val="28"/>
    </w:rPr>
  </w:style>
  <w:style w:type="character" w:customStyle="1" w:styleId="ListLabel571">
    <w:name w:val="ListLabel 571"/>
    <w:qFormat/>
    <w:rPr>
      <w:rFonts w:ascii="Times New Roman" w:eastAsia="Arial" w:hAnsi="Times New Roman" w:cs="Times New Roman"/>
      <w:sz w:val="28"/>
      <w:szCs w:val="28"/>
    </w:rPr>
  </w:style>
  <w:style w:type="character" w:customStyle="1" w:styleId="ListLabel572">
    <w:name w:val="ListLabel 572"/>
    <w:qFormat/>
    <w:rPr>
      <w:rFonts w:ascii="Times New Roman" w:hAnsi="Times New Roman"/>
      <w:sz w:val="28"/>
      <w:szCs w:val="28"/>
      <w:lang w:val="ru-RU"/>
    </w:rPr>
  </w:style>
  <w:style w:type="character" w:customStyle="1" w:styleId="ListLabel573">
    <w:name w:val="ListLabel 573"/>
    <w:qFormat/>
    <w:rPr>
      <w:rFonts w:cs="Tahoma"/>
      <w:color w:val="auto"/>
      <w:sz w:val="28"/>
      <w:szCs w:val="28"/>
      <w:lang w:val="ru-RU" w:eastAsia="ar-SA" w:bidi="ar-SA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OpenSymbol;Arial Unicode MS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OpenSymbol;Arial Unicode MS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eastAsia="Arial Unicode MS" w:cs="OpenSymbol;Arial Unicode MS"/>
      <w:b/>
      <w:bCs/>
      <w:sz w:val="28"/>
      <w:szCs w:val="28"/>
      <w:highlight w:val="yellow"/>
      <w:lang w:bidi="ar-SA"/>
    </w:rPr>
  </w:style>
  <w:style w:type="character" w:customStyle="1" w:styleId="ListLabel583">
    <w:name w:val="ListLabel 583"/>
    <w:qFormat/>
    <w:rPr>
      <w:rFonts w:ascii="Times New Roman" w:hAnsi="Times New Roman"/>
      <w:b/>
      <w:sz w:val="28"/>
      <w:szCs w:val="28"/>
    </w:rPr>
  </w:style>
  <w:style w:type="character" w:customStyle="1" w:styleId="ListLabel584">
    <w:name w:val="ListLabel 584"/>
    <w:qFormat/>
    <w:rPr>
      <w:rFonts w:ascii="Times New Roman" w:eastAsia="Arial" w:hAnsi="Times New Roman" w:cs="Times New Roman"/>
      <w:sz w:val="28"/>
      <w:szCs w:val="28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semiHidden/>
    <w:unhideWhenUsed/>
    <w:rsid w:val="00F0667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styleId="af0">
    <w:name w:val="Normal (Web)"/>
    <w:basedOn w:val="a"/>
    <w:semiHidden/>
    <w:unhideWhenUsed/>
    <w:qFormat/>
    <w:rsid w:val="00F0667A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f1">
    <w:name w:val="Title"/>
    <w:basedOn w:val="a"/>
    <w:qFormat/>
    <w:rsid w:val="00F0667A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2"/>
      <w:sz w:val="28"/>
      <w:szCs w:val="28"/>
    </w:rPr>
  </w:style>
  <w:style w:type="paragraph" w:styleId="af2">
    <w:name w:val="List Paragraph"/>
    <w:basedOn w:val="a"/>
    <w:uiPriority w:val="34"/>
    <w:qFormat/>
    <w:rsid w:val="00F0667A"/>
    <w:pPr>
      <w:widowControl w:val="0"/>
      <w:suppressAutoHyphens/>
      <w:ind w:left="720"/>
    </w:pPr>
    <w:rPr>
      <w:rFonts w:ascii="Calibri" w:eastAsia="Andale Sans UI" w:hAnsi="Calibri" w:cs="Calibri"/>
      <w:kern w:val="2"/>
    </w:rPr>
  </w:style>
  <w:style w:type="paragraph" w:customStyle="1" w:styleId="ConsNormal">
    <w:name w:val="ConsNormal"/>
    <w:qFormat/>
    <w:rsid w:val="00F0667A"/>
    <w:pPr>
      <w:widowControl w:val="0"/>
      <w:suppressAutoHyphens/>
      <w:ind w:right="19772" w:firstLine="720"/>
    </w:pPr>
    <w:rPr>
      <w:rFonts w:ascii="Arial" w:eastAsia="Arial" w:hAnsi="Arial" w:cs="Times New Roman"/>
      <w:kern w:val="2"/>
      <w:szCs w:val="20"/>
      <w:lang w:eastAsia="ar-SA"/>
    </w:rPr>
  </w:style>
  <w:style w:type="paragraph" w:customStyle="1" w:styleId="095">
    <w:name w:val="Стиль Первая строка:  095 см"/>
    <w:basedOn w:val="a"/>
    <w:qFormat/>
    <w:rsid w:val="00F0667A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Andale Sans UI" w:hAnsi="Times New Roman" w:cs="Times New Roman"/>
      <w:kern w:val="2"/>
      <w:sz w:val="20"/>
      <w:szCs w:val="24"/>
    </w:rPr>
  </w:style>
  <w:style w:type="paragraph" w:styleId="af3">
    <w:name w:val="header"/>
    <w:basedOn w:val="a"/>
    <w:rsid w:val="00D515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rsid w:val="00D515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"/>
    <w:basedOn w:val="a"/>
    <w:qFormat/>
    <w:rsid w:val="00960525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6">
    <w:name w:val="Balloon Text"/>
    <w:basedOn w:val="a"/>
    <w:semiHidden/>
    <w:qFormat/>
    <w:rsid w:val="00D5157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f7">
    <w:name w:val="Знак"/>
    <w:basedOn w:val="a"/>
    <w:qFormat/>
    <w:rsid w:val="00960525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">
    <w:name w:val="Знак Знак Знак Знак2"/>
    <w:basedOn w:val="a"/>
    <w:qFormat/>
    <w:rsid w:val="00960525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0">
    <w:name w:val="Знак Знак Знак Знак2 Знак Знак Знак Знак Знак Знак"/>
    <w:basedOn w:val="a"/>
    <w:qFormat/>
    <w:rsid w:val="00960525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qFormat/>
    <w:rsid w:val="00960525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">
    <w:name w:val="Знак Знак Знак Знак2 Знак Знак Знак Знак"/>
    <w:basedOn w:val="a"/>
    <w:qFormat/>
    <w:rsid w:val="00960525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table" w:styleId="af9">
    <w:name w:val="Table Grid"/>
    <w:basedOn w:val="a1"/>
    <w:rsid w:val="00D5157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1A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360"/>
      </w:tabs>
      <w:suppressAutoHyphens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F0667A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Название Знак"/>
    <w:basedOn w:val="a0"/>
    <w:qFormat/>
    <w:rsid w:val="00F0667A"/>
    <w:rPr>
      <w:rFonts w:ascii="Arial" w:eastAsia="Andale Sans UI" w:hAnsi="Arial" w:cs="Tahoma"/>
      <w:kern w:val="2"/>
      <w:sz w:val="28"/>
      <w:szCs w:val="28"/>
    </w:rPr>
  </w:style>
  <w:style w:type="character" w:customStyle="1" w:styleId="FontStyle13">
    <w:name w:val="Font Style13"/>
    <w:qFormat/>
    <w:rsid w:val="00F0667A"/>
    <w:rPr>
      <w:rFonts w:ascii="Times New Roman" w:eastAsia="Times New Roman" w:hAnsi="Times New Roman" w:cs="Times New Roman"/>
      <w:sz w:val="22"/>
      <w:szCs w:val="22"/>
    </w:rPr>
  </w:style>
  <w:style w:type="character" w:customStyle="1" w:styleId="grame">
    <w:name w:val="grame"/>
    <w:basedOn w:val="a0"/>
    <w:qFormat/>
    <w:rsid w:val="00F0667A"/>
  </w:style>
  <w:style w:type="character" w:customStyle="1" w:styleId="CharStyle6">
    <w:name w:val="CharStyle6"/>
    <w:basedOn w:val="a0"/>
    <w:qFormat/>
    <w:rsid w:val="00F0667A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eastAsia="ru-RU" w:bidi="ru-RU"/>
    </w:rPr>
  </w:style>
  <w:style w:type="character" w:styleId="a5">
    <w:name w:val="Strong"/>
    <w:basedOn w:val="a0"/>
    <w:qFormat/>
    <w:rsid w:val="00F0667A"/>
    <w:rPr>
      <w:b/>
      <w:bCs/>
    </w:rPr>
  </w:style>
  <w:style w:type="character" w:styleId="a6">
    <w:name w:val="Emphasis"/>
    <w:basedOn w:val="a0"/>
    <w:qFormat/>
    <w:rsid w:val="00F0667A"/>
    <w:rPr>
      <w:i/>
      <w:iCs/>
    </w:rPr>
  </w:style>
  <w:style w:type="character" w:customStyle="1" w:styleId="a7">
    <w:name w:val="Верхний колонтитул Знак"/>
    <w:basedOn w:val="a0"/>
    <w:qFormat/>
    <w:rsid w:val="00D5157D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qFormat/>
    <w:rsid w:val="00D5157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qFormat/>
    <w:rsid w:val="00D5157D"/>
  </w:style>
  <w:style w:type="character" w:customStyle="1" w:styleId="aa">
    <w:name w:val="Текст выноски Знак"/>
    <w:basedOn w:val="a0"/>
    <w:semiHidden/>
    <w:qFormat/>
    <w:rsid w:val="00D5157D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sz w:val="28"/>
      <w:szCs w:val="28"/>
      <w:lang w:val="ru-RU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Times New Roman" w:hAnsi="Times New Roman"/>
      <w:sz w:val="28"/>
      <w:szCs w:val="16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z w:val="16"/>
      <w:szCs w:val="16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Times New Roman" w:hAnsi="Times New Roman"/>
      <w:color w:val="auto"/>
      <w:sz w:val="28"/>
      <w:szCs w:val="16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ascii="Times New Roman" w:hAnsi="Times New Roman"/>
      <w:color w:val="auto"/>
      <w:sz w:val="28"/>
      <w:szCs w:val="16"/>
    </w:rPr>
  </w:style>
  <w:style w:type="character" w:customStyle="1" w:styleId="ListLabel30">
    <w:name w:val="ListLabel 30"/>
    <w:qFormat/>
    <w:rPr>
      <w:color w:val="auto"/>
      <w:sz w:val="16"/>
      <w:szCs w:val="16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Times New Roman" w:hAnsi="Times New Roman" w:cs="Times New Roman"/>
      <w:color w:val="auto"/>
      <w:sz w:val="28"/>
      <w:szCs w:val="24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ascii="Times New Roman" w:hAnsi="Times New Roman"/>
      <w:color w:val="auto"/>
      <w:sz w:val="28"/>
      <w:szCs w:val="16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ascii="Times New Roman" w:hAnsi="Times New Roman"/>
      <w:color w:val="auto"/>
      <w:sz w:val="28"/>
      <w:szCs w:val="16"/>
    </w:rPr>
  </w:style>
  <w:style w:type="character" w:customStyle="1" w:styleId="ListLabel42">
    <w:name w:val="ListLabel 42"/>
    <w:qFormat/>
    <w:rPr>
      <w:rFonts w:ascii="Times New Roman" w:hAnsi="Times New Roman"/>
      <w:b/>
      <w:color w:val="auto"/>
      <w:sz w:val="28"/>
      <w:szCs w:val="16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ascii="Times New Roman" w:hAnsi="Times New Roman"/>
      <w:b/>
      <w:color w:val="auto"/>
      <w:sz w:val="28"/>
      <w:szCs w:val="16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ascii="Times New Roman" w:hAnsi="Times New Roman"/>
      <w:b/>
      <w:color w:val="auto"/>
      <w:sz w:val="28"/>
      <w:szCs w:val="16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Times New Roman" w:hAnsi="Times New Roman"/>
      <w:b/>
      <w:color w:val="auto"/>
      <w:sz w:val="28"/>
      <w:szCs w:val="16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ascii="Times New Roman" w:hAnsi="Times New Roman"/>
      <w:color w:val="auto"/>
      <w:sz w:val="28"/>
      <w:szCs w:val="16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ascii="Times New Roman" w:hAnsi="Times New Roman"/>
      <w:color w:val="auto"/>
      <w:sz w:val="28"/>
      <w:szCs w:val="16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ascii="Times New Roman" w:hAnsi="Times New Roman"/>
      <w:color w:val="auto"/>
      <w:sz w:val="28"/>
      <w:szCs w:val="16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ascii="Times New Roman" w:hAnsi="Times New Roman"/>
      <w:color w:val="auto"/>
      <w:sz w:val="28"/>
      <w:szCs w:val="16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ascii="Times New Roman" w:hAnsi="Times New Roman"/>
      <w:color w:val="auto"/>
      <w:sz w:val="28"/>
      <w:szCs w:val="16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ascii="Times New Roman" w:hAnsi="Times New Roman"/>
      <w:color w:val="auto"/>
      <w:sz w:val="28"/>
      <w:szCs w:val="16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ascii="Times New Roman" w:hAnsi="Times New Roman"/>
      <w:b/>
      <w:color w:val="auto"/>
      <w:sz w:val="28"/>
      <w:szCs w:val="16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ascii="Times New Roman" w:hAnsi="Times New Roman"/>
      <w:color w:val="auto"/>
      <w:sz w:val="28"/>
      <w:szCs w:val="16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ascii="Times New Roman" w:hAnsi="Times New Roman"/>
      <w:color w:val="auto"/>
      <w:sz w:val="28"/>
      <w:szCs w:val="16"/>
    </w:rPr>
  </w:style>
  <w:style w:type="character" w:customStyle="1" w:styleId="ListLabel93">
    <w:name w:val="ListLabel 93"/>
    <w:qFormat/>
    <w:rPr>
      <w:color w:val="auto"/>
      <w:sz w:val="16"/>
      <w:szCs w:val="16"/>
    </w:rPr>
  </w:style>
  <w:style w:type="character" w:customStyle="1" w:styleId="ListLabel94">
    <w:name w:val="ListLabel 94"/>
    <w:qFormat/>
    <w:rPr>
      <w:rFonts w:ascii="Times New Roman" w:hAnsi="Times New Roman"/>
      <w:color w:val="auto"/>
      <w:sz w:val="28"/>
      <w:szCs w:val="16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ascii="Times New Roman" w:hAnsi="Times New Roman"/>
      <w:color w:val="auto"/>
      <w:sz w:val="28"/>
      <w:szCs w:val="16"/>
    </w:rPr>
  </w:style>
  <w:style w:type="character" w:customStyle="1" w:styleId="ListLabel99">
    <w:name w:val="ListLabel 99"/>
    <w:qFormat/>
    <w:rPr>
      <w:color w:val="auto"/>
      <w:sz w:val="16"/>
      <w:szCs w:val="16"/>
    </w:rPr>
  </w:style>
  <w:style w:type="character" w:customStyle="1" w:styleId="ListLabel100">
    <w:name w:val="ListLabel 100"/>
    <w:qFormat/>
    <w:rPr>
      <w:color w:val="auto"/>
      <w:sz w:val="16"/>
      <w:szCs w:val="16"/>
    </w:rPr>
  </w:style>
  <w:style w:type="character" w:customStyle="1" w:styleId="ListLabel101">
    <w:name w:val="ListLabel 101"/>
    <w:qFormat/>
    <w:rPr>
      <w:rFonts w:ascii="Times New Roman" w:hAnsi="Times New Roman"/>
      <w:sz w:val="28"/>
      <w:szCs w:val="16"/>
    </w:rPr>
  </w:style>
  <w:style w:type="character" w:customStyle="1" w:styleId="ListLabel102">
    <w:name w:val="ListLabel 102"/>
    <w:qFormat/>
    <w:rPr>
      <w:rFonts w:ascii="Times New Roman" w:hAnsi="Times New Roman"/>
      <w:sz w:val="28"/>
      <w:szCs w:val="16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color w:val="auto"/>
      <w:sz w:val="16"/>
      <w:szCs w:val="16"/>
    </w:rPr>
  </w:style>
  <w:style w:type="character" w:customStyle="1" w:styleId="ListLabel107">
    <w:name w:val="ListLabel 107"/>
    <w:qFormat/>
    <w:rPr>
      <w:rFonts w:ascii="Times New Roman" w:hAnsi="Times New Roman"/>
      <w:sz w:val="28"/>
      <w:szCs w:val="16"/>
    </w:rPr>
  </w:style>
  <w:style w:type="character" w:customStyle="1" w:styleId="ListLabel108">
    <w:name w:val="ListLabel 108"/>
    <w:qFormat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09">
    <w:name w:val="ListLabel 109"/>
    <w:qFormat/>
    <w:rPr>
      <w:rFonts w:ascii="Times New Roman" w:hAnsi="Times New Roman"/>
      <w:sz w:val="28"/>
      <w:szCs w:val="28"/>
      <w:lang w:val="ru-RU"/>
    </w:rPr>
  </w:style>
  <w:style w:type="character" w:customStyle="1" w:styleId="ListLabel110">
    <w:name w:val="ListLabel 110"/>
    <w:qFormat/>
    <w:rPr>
      <w:rFonts w:cs="Symbol"/>
      <w:sz w:val="28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Times New Roman" w:hAnsi="Times New Roman" w:cs="Symbol"/>
      <w:sz w:val="28"/>
      <w:szCs w:val="16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Times New Roman" w:hAnsi="Times New Roman" w:cs="Symbol"/>
      <w:sz w:val="28"/>
    </w:rPr>
  </w:style>
  <w:style w:type="character" w:customStyle="1" w:styleId="ListLabel129">
    <w:name w:val="ListLabel 129"/>
    <w:qFormat/>
    <w:rPr>
      <w:rFonts w:cs="Symbol"/>
      <w:sz w:val="16"/>
      <w:szCs w:val="16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147">
    <w:name w:val="ListLabel 147"/>
    <w:qFormat/>
    <w:rPr>
      <w:rFonts w:cs="Symbol"/>
      <w:color w:val="auto"/>
      <w:sz w:val="16"/>
      <w:szCs w:val="16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ascii="Times New Roman" w:hAnsi="Times New Roman" w:cs="Times New Roman"/>
      <w:color w:val="auto"/>
      <w:sz w:val="28"/>
      <w:szCs w:val="24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174">
    <w:name w:val="ListLabel 174"/>
    <w:qFormat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ascii="Times New Roman" w:hAnsi="Times New Roman" w:cs="Wingdings"/>
      <w:sz w:val="28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292">
    <w:name w:val="ListLabel 292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302">
    <w:name w:val="ListLabel 302"/>
    <w:qFormat/>
    <w:rPr>
      <w:rFonts w:cs="Symbol"/>
      <w:color w:val="auto"/>
      <w:sz w:val="16"/>
      <w:szCs w:val="16"/>
    </w:rPr>
  </w:style>
  <w:style w:type="character" w:customStyle="1" w:styleId="ListLabel303">
    <w:name w:val="ListLabel 303"/>
    <w:qFormat/>
    <w:rPr>
      <w:rFonts w:ascii="Times New Roman" w:hAnsi="Times New Roman" w:cs="Symbol"/>
      <w:sz w:val="28"/>
      <w:szCs w:val="16"/>
    </w:rPr>
  </w:style>
  <w:style w:type="character" w:customStyle="1" w:styleId="ListLabel304">
    <w:name w:val="ListLabel 304"/>
    <w:qFormat/>
    <w:rPr>
      <w:rFonts w:ascii="Times New Roman" w:hAnsi="Times New Roman" w:cs="Symbol"/>
      <w:sz w:val="28"/>
      <w:szCs w:val="16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  <w:color w:val="auto"/>
      <w:sz w:val="16"/>
      <w:szCs w:val="16"/>
    </w:rPr>
  </w:style>
  <w:style w:type="character" w:customStyle="1" w:styleId="ListLabel314">
    <w:name w:val="ListLabel 314"/>
    <w:qFormat/>
    <w:rPr>
      <w:rFonts w:ascii="Times New Roman" w:hAnsi="Times New Roman" w:cs="Symbol"/>
      <w:sz w:val="28"/>
      <w:szCs w:val="16"/>
    </w:rPr>
  </w:style>
  <w:style w:type="character" w:customStyle="1" w:styleId="ListLabel315">
    <w:name w:val="ListLabel 315"/>
    <w:qFormat/>
    <w:rPr>
      <w:rFonts w:ascii="Times New Roman" w:hAnsi="Times New Roman" w:cs="Times New Roman"/>
      <w:sz w:val="28"/>
      <w:szCs w:val="28"/>
    </w:rPr>
  </w:style>
  <w:style w:type="character" w:customStyle="1" w:styleId="ListLabel316">
    <w:name w:val="ListLabel 316"/>
    <w:qFormat/>
    <w:rPr>
      <w:rFonts w:ascii="Times New Roman" w:hAnsi="Times New Roman"/>
      <w:sz w:val="28"/>
      <w:szCs w:val="28"/>
      <w:lang w:val="ru-RU"/>
    </w:rPr>
  </w:style>
  <w:style w:type="character" w:customStyle="1" w:styleId="ListLabel317">
    <w:name w:val="ListLabel 317"/>
    <w:qFormat/>
    <w:rPr>
      <w:rFonts w:cs="Symbol"/>
      <w:sz w:val="28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ascii="Times New Roman" w:hAnsi="Times New Roman" w:cs="Symbol"/>
      <w:sz w:val="28"/>
      <w:szCs w:val="16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ascii="Times New Roman" w:hAnsi="Times New Roman" w:cs="Symbol"/>
      <w:sz w:val="28"/>
    </w:rPr>
  </w:style>
  <w:style w:type="character" w:customStyle="1" w:styleId="ListLabel336">
    <w:name w:val="ListLabel 336"/>
    <w:qFormat/>
    <w:rPr>
      <w:rFonts w:cs="Symbol"/>
      <w:sz w:val="16"/>
      <w:szCs w:val="16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354">
    <w:name w:val="ListLabel 354"/>
    <w:qFormat/>
    <w:rPr>
      <w:rFonts w:cs="Symbol"/>
      <w:color w:val="auto"/>
      <w:sz w:val="16"/>
      <w:szCs w:val="16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ascii="Times New Roman" w:hAnsi="Times New Roman" w:cs="Times New Roman"/>
      <w:color w:val="auto"/>
      <w:sz w:val="28"/>
      <w:szCs w:val="24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381">
    <w:name w:val="ListLabel 381"/>
    <w:qFormat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400">
    <w:name w:val="ListLabel 400"/>
    <w:qFormat/>
    <w:rPr>
      <w:rFonts w:cs="Courier New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cs="Symbol"/>
    </w:rPr>
  </w:style>
  <w:style w:type="character" w:customStyle="1" w:styleId="ListLabel454">
    <w:name w:val="ListLabel 454"/>
    <w:qFormat/>
    <w:rPr>
      <w:rFonts w:ascii="Times New Roman" w:hAnsi="Times New Roman" w:cs="Wingdings"/>
      <w:sz w:val="28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499">
    <w:name w:val="ListLabel 499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509">
    <w:name w:val="ListLabel 509"/>
    <w:qFormat/>
    <w:rPr>
      <w:rFonts w:cs="Symbol"/>
      <w:color w:val="auto"/>
      <w:sz w:val="16"/>
      <w:szCs w:val="16"/>
    </w:rPr>
  </w:style>
  <w:style w:type="character" w:customStyle="1" w:styleId="ListLabel510">
    <w:name w:val="ListLabel 510"/>
    <w:qFormat/>
    <w:rPr>
      <w:rFonts w:ascii="Times New Roman" w:hAnsi="Times New Roman" w:cs="Symbol"/>
      <w:sz w:val="28"/>
      <w:szCs w:val="16"/>
    </w:rPr>
  </w:style>
  <w:style w:type="character" w:customStyle="1" w:styleId="ListLabel511">
    <w:name w:val="ListLabel 511"/>
    <w:qFormat/>
    <w:rPr>
      <w:rFonts w:ascii="Times New Roman" w:hAnsi="Times New Roman" w:cs="Symbol"/>
      <w:sz w:val="28"/>
      <w:szCs w:val="16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color w:val="auto"/>
      <w:sz w:val="16"/>
      <w:szCs w:val="16"/>
    </w:rPr>
  </w:style>
  <w:style w:type="character" w:customStyle="1" w:styleId="ListLabel521">
    <w:name w:val="ListLabel 521"/>
    <w:qFormat/>
    <w:rPr>
      <w:rFonts w:ascii="Times New Roman" w:hAnsi="Times New Roman" w:cs="Symbol"/>
      <w:sz w:val="28"/>
      <w:szCs w:val="16"/>
    </w:rPr>
  </w:style>
  <w:style w:type="character" w:customStyle="1" w:styleId="ListLabel522">
    <w:name w:val="ListLabel 522"/>
    <w:qFormat/>
    <w:rPr>
      <w:rFonts w:ascii="Times New Roman" w:hAnsi="Times New Roman" w:cs="Times New Roman"/>
      <w:sz w:val="28"/>
      <w:szCs w:val="28"/>
    </w:rPr>
  </w:style>
  <w:style w:type="character" w:customStyle="1" w:styleId="ListLabel523">
    <w:name w:val="ListLabel 523"/>
    <w:qFormat/>
    <w:rPr>
      <w:rFonts w:ascii="Times New Roman" w:hAnsi="Times New Roman"/>
      <w:sz w:val="28"/>
      <w:szCs w:val="28"/>
      <w:lang w:val="ru-RU"/>
    </w:rPr>
  </w:style>
  <w:style w:type="character" w:customStyle="1" w:styleId="WW8Num4z0">
    <w:name w:val="WW8Num4z0"/>
    <w:qFormat/>
    <w:rPr>
      <w:rFonts w:ascii="Tahoma" w:eastAsia="Arial Unicode MS" w:hAnsi="Tahoma" w:cs="Tahoma"/>
      <w:color w:val="auto"/>
      <w:sz w:val="28"/>
      <w:szCs w:val="28"/>
      <w:lang w:val="ru-RU" w:eastAsia="ar-SA" w:bidi="ar-SA"/>
    </w:rPr>
  </w:style>
  <w:style w:type="character" w:customStyle="1" w:styleId="WW8Num4z1">
    <w:name w:val="WW8Num4z1"/>
    <w:qFormat/>
    <w:rPr>
      <w:rFonts w:ascii="OpenSymbol;Arial Unicode MS" w:hAnsi="OpenSymbol;Arial Unicode MS" w:cs="Courier New"/>
    </w:rPr>
  </w:style>
  <w:style w:type="character" w:customStyle="1" w:styleId="WW8Num4z3">
    <w:name w:val="WW8Num4z3"/>
    <w:qFormat/>
    <w:rPr>
      <w:rFonts w:ascii="Wingdings 2" w:hAnsi="Wingdings 2" w:cs="OpenSymbol;Arial Unicode MS"/>
    </w:rPr>
  </w:style>
  <w:style w:type="character" w:customStyle="1" w:styleId="WW8Num3z0">
    <w:name w:val="WW8Num3z0"/>
    <w:qFormat/>
    <w:rPr>
      <w:rFonts w:ascii="Symbol" w:eastAsia="Arial Unicode MS" w:hAnsi="Symbol" w:cs="OpenSymbol;Arial Unicode MS"/>
      <w:sz w:val="28"/>
      <w:szCs w:val="28"/>
      <w:shd w:val="clear" w:color="auto" w:fill="FFFF99"/>
      <w:lang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  <w:rPr>
      <w:rFonts w:eastAsia="Arial" w:cs="Times New Roman"/>
      <w:sz w:val="28"/>
      <w:szCs w:val="28"/>
    </w:rPr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0">
    <w:name w:val="WW8Num2z0"/>
    <w:qFormat/>
    <w:rPr>
      <w:rFonts w:ascii="Symbol" w:eastAsia="Arial Unicode MS" w:hAnsi="Symbol" w:cs="OpenSymbol;Arial Unicode MS"/>
      <w:sz w:val="28"/>
      <w:szCs w:val="28"/>
      <w:shd w:val="clear" w:color="auto" w:fill="FFFF99"/>
      <w:lang w:bidi="ar-S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  <w:rPr>
      <w:b/>
      <w:sz w:val="28"/>
      <w:szCs w:val="28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  <w:rPr>
      <w:rFonts w:eastAsia="Arial" w:cs="Times New Roman"/>
      <w:sz w:val="28"/>
      <w:szCs w:val="28"/>
    </w:rPr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0">
    <w:name w:val="WW8Num5z0"/>
    <w:qFormat/>
    <w:rPr>
      <w:rFonts w:ascii="Symbol" w:hAnsi="Symbol" w:cs="OpenSymbol;Arial Unicode MS"/>
      <w:color w:val="000000"/>
      <w:sz w:val="28"/>
      <w:szCs w:val="28"/>
    </w:rPr>
  </w:style>
  <w:style w:type="character" w:customStyle="1" w:styleId="ListLabel524">
    <w:name w:val="ListLabel 524"/>
    <w:qFormat/>
    <w:rPr>
      <w:rFonts w:ascii="Times New Roman" w:hAnsi="Times New Roman"/>
      <w:sz w:val="28"/>
      <w:szCs w:val="28"/>
      <w:lang w:val="ru-RU"/>
    </w:rPr>
  </w:style>
  <w:style w:type="character" w:customStyle="1" w:styleId="ListLabel525">
    <w:name w:val="ListLabel 525"/>
    <w:qFormat/>
    <w:rPr>
      <w:rFonts w:cs="Tahoma"/>
      <w:color w:val="auto"/>
      <w:sz w:val="28"/>
      <w:szCs w:val="28"/>
      <w:lang w:val="ru-RU" w:eastAsia="ar-SA" w:bidi="ar-SA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OpenSymbol;Arial Unicode MS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OpenSymbol;Arial Unicode MS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eastAsia="Arial Unicode MS" w:cs="OpenSymbol;Arial Unicode MS"/>
      <w:b/>
      <w:bCs/>
      <w:sz w:val="28"/>
      <w:szCs w:val="28"/>
      <w:highlight w:val="yellow"/>
      <w:lang w:bidi="ar-SA"/>
    </w:rPr>
  </w:style>
  <w:style w:type="character" w:customStyle="1" w:styleId="ListLabel535">
    <w:name w:val="ListLabel 535"/>
    <w:qFormat/>
    <w:rPr>
      <w:rFonts w:ascii="Times New Roman" w:hAnsi="Times New Roman"/>
      <w:b/>
      <w:sz w:val="28"/>
      <w:szCs w:val="28"/>
    </w:rPr>
  </w:style>
  <w:style w:type="character" w:customStyle="1" w:styleId="ListLabel536">
    <w:name w:val="ListLabel 536"/>
    <w:qFormat/>
    <w:rPr>
      <w:rFonts w:ascii="Times New Roman" w:eastAsia="Arial" w:hAnsi="Times New Roman" w:cs="Times New Roman"/>
      <w:sz w:val="28"/>
      <w:szCs w:val="28"/>
    </w:rPr>
  </w:style>
  <w:style w:type="character" w:customStyle="1" w:styleId="ListLabel537">
    <w:name w:val="ListLabel 537"/>
    <w:qFormat/>
    <w:rPr>
      <w:rFonts w:cs="OpenSymbol;Arial Unicode MS"/>
      <w:color w:val="000000"/>
      <w:sz w:val="28"/>
      <w:szCs w:val="28"/>
    </w:rPr>
  </w:style>
  <w:style w:type="character" w:customStyle="1" w:styleId="ListLabel538">
    <w:name w:val="ListLabel 538"/>
    <w:qFormat/>
    <w:rPr>
      <w:rFonts w:cs="OpenSymbol;Arial Unicode MS"/>
      <w:color w:val="000000"/>
      <w:sz w:val="28"/>
      <w:szCs w:val="28"/>
    </w:rPr>
  </w:style>
  <w:style w:type="character" w:customStyle="1" w:styleId="ListLabel539">
    <w:name w:val="ListLabel 539"/>
    <w:qFormat/>
    <w:rPr>
      <w:rFonts w:cs="OpenSymbol;Arial Unicode MS"/>
      <w:color w:val="000000"/>
      <w:sz w:val="28"/>
      <w:szCs w:val="28"/>
    </w:rPr>
  </w:style>
  <w:style w:type="character" w:customStyle="1" w:styleId="ListLabel540">
    <w:name w:val="ListLabel 540"/>
    <w:qFormat/>
    <w:rPr>
      <w:rFonts w:cs="OpenSymbol;Arial Unicode MS"/>
      <w:color w:val="000000"/>
      <w:sz w:val="28"/>
      <w:szCs w:val="28"/>
    </w:rPr>
  </w:style>
  <w:style w:type="character" w:customStyle="1" w:styleId="ListLabel541">
    <w:name w:val="ListLabel 541"/>
    <w:qFormat/>
    <w:rPr>
      <w:rFonts w:cs="OpenSymbol;Arial Unicode MS"/>
      <w:color w:val="000000"/>
      <w:sz w:val="28"/>
      <w:szCs w:val="28"/>
    </w:rPr>
  </w:style>
  <w:style w:type="character" w:customStyle="1" w:styleId="ListLabel542">
    <w:name w:val="ListLabel 542"/>
    <w:qFormat/>
    <w:rPr>
      <w:rFonts w:cs="OpenSymbol;Arial Unicode MS"/>
      <w:color w:val="000000"/>
      <w:sz w:val="28"/>
      <w:szCs w:val="28"/>
    </w:rPr>
  </w:style>
  <w:style w:type="character" w:customStyle="1" w:styleId="ListLabel543">
    <w:name w:val="ListLabel 543"/>
    <w:qFormat/>
    <w:rPr>
      <w:rFonts w:cs="OpenSymbol;Arial Unicode MS"/>
      <w:color w:val="000000"/>
      <w:sz w:val="28"/>
      <w:szCs w:val="28"/>
    </w:rPr>
  </w:style>
  <w:style w:type="character" w:customStyle="1" w:styleId="ListLabel544">
    <w:name w:val="ListLabel 544"/>
    <w:qFormat/>
    <w:rPr>
      <w:rFonts w:cs="OpenSymbol;Arial Unicode MS"/>
      <w:color w:val="000000"/>
      <w:sz w:val="28"/>
      <w:szCs w:val="28"/>
    </w:rPr>
  </w:style>
  <w:style w:type="character" w:customStyle="1" w:styleId="ListLabel545">
    <w:name w:val="ListLabel 545"/>
    <w:qFormat/>
    <w:rPr>
      <w:rFonts w:cs="OpenSymbol;Arial Unicode MS"/>
      <w:color w:val="000000"/>
      <w:sz w:val="28"/>
      <w:szCs w:val="28"/>
    </w:rPr>
  </w:style>
  <w:style w:type="character" w:customStyle="1" w:styleId="ListLabel546">
    <w:name w:val="ListLabel 546"/>
    <w:qFormat/>
    <w:rPr>
      <w:rFonts w:ascii="Times New Roman" w:hAnsi="Times New Roman"/>
      <w:sz w:val="28"/>
      <w:szCs w:val="28"/>
      <w:lang w:val="ru-RU"/>
    </w:rPr>
  </w:style>
  <w:style w:type="character" w:customStyle="1" w:styleId="ListLabel547">
    <w:name w:val="ListLabel 547"/>
    <w:qFormat/>
    <w:rPr>
      <w:rFonts w:cs="Tahoma"/>
      <w:color w:val="auto"/>
      <w:sz w:val="28"/>
      <w:szCs w:val="28"/>
      <w:lang w:val="ru-RU" w:eastAsia="ar-SA" w:bidi="ar-SA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Courier New"/>
    </w:rPr>
  </w:style>
  <w:style w:type="character" w:customStyle="1" w:styleId="ListLabel550">
    <w:name w:val="ListLabel 550"/>
    <w:qFormat/>
    <w:rPr>
      <w:rFonts w:cs="OpenSymbol;Arial Unicode MS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Courier New"/>
    </w:rPr>
  </w:style>
  <w:style w:type="character" w:customStyle="1" w:styleId="ListLabel553">
    <w:name w:val="ListLabel 553"/>
    <w:qFormat/>
    <w:rPr>
      <w:rFonts w:cs="OpenSymbol;Arial Unicode MS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Courier New"/>
    </w:rPr>
  </w:style>
  <w:style w:type="character" w:customStyle="1" w:styleId="ListLabel556">
    <w:name w:val="ListLabel 556"/>
    <w:qFormat/>
    <w:rPr>
      <w:rFonts w:eastAsia="Arial Unicode MS" w:cs="OpenSymbol;Arial Unicode MS"/>
      <w:b/>
      <w:bCs/>
      <w:sz w:val="28"/>
      <w:szCs w:val="28"/>
      <w:highlight w:val="yellow"/>
      <w:lang w:bidi="ar-SA"/>
    </w:rPr>
  </w:style>
  <w:style w:type="character" w:customStyle="1" w:styleId="ListLabel557">
    <w:name w:val="ListLabel 557"/>
    <w:qFormat/>
    <w:rPr>
      <w:rFonts w:ascii="Times New Roman" w:hAnsi="Times New Roman"/>
      <w:b/>
      <w:sz w:val="28"/>
      <w:szCs w:val="28"/>
    </w:rPr>
  </w:style>
  <w:style w:type="character" w:customStyle="1" w:styleId="ListLabel558">
    <w:name w:val="ListLabel 558"/>
    <w:qFormat/>
    <w:rPr>
      <w:rFonts w:ascii="Times New Roman" w:eastAsia="Arial" w:hAnsi="Times New Roman" w:cs="Times New Roman"/>
      <w:sz w:val="28"/>
      <w:szCs w:val="28"/>
    </w:rPr>
  </w:style>
  <w:style w:type="character" w:customStyle="1" w:styleId="ListLabel559">
    <w:name w:val="ListLabel 559"/>
    <w:qFormat/>
    <w:rPr>
      <w:rFonts w:ascii="Times New Roman" w:hAnsi="Times New Roman"/>
      <w:sz w:val="28"/>
      <w:szCs w:val="28"/>
      <w:lang w:val="ru-RU"/>
    </w:rPr>
  </w:style>
  <w:style w:type="character" w:customStyle="1" w:styleId="ListLabel560">
    <w:name w:val="ListLabel 560"/>
    <w:qFormat/>
    <w:rPr>
      <w:rFonts w:cs="Tahoma"/>
      <w:color w:val="auto"/>
      <w:sz w:val="28"/>
      <w:szCs w:val="28"/>
      <w:lang w:val="ru-RU" w:eastAsia="ar-SA" w:bidi="ar-SA"/>
    </w:rPr>
  </w:style>
  <w:style w:type="character" w:customStyle="1" w:styleId="ListLabel561">
    <w:name w:val="ListLabel 561"/>
    <w:qFormat/>
    <w:rPr>
      <w:rFonts w:cs="Courier New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OpenSymbol;Arial Unicode MS"/>
    </w:rPr>
  </w:style>
  <w:style w:type="character" w:customStyle="1" w:styleId="ListLabel564">
    <w:name w:val="ListLabel 564"/>
    <w:qFormat/>
    <w:rPr>
      <w:rFonts w:cs="Courier New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OpenSymbol;Arial Unicode MS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eastAsia="Arial Unicode MS" w:cs="OpenSymbol;Arial Unicode MS"/>
      <w:b/>
      <w:bCs/>
      <w:sz w:val="28"/>
      <w:szCs w:val="28"/>
      <w:highlight w:val="yellow"/>
      <w:lang w:bidi="ar-SA"/>
    </w:rPr>
  </w:style>
  <w:style w:type="character" w:customStyle="1" w:styleId="ListLabel570">
    <w:name w:val="ListLabel 570"/>
    <w:qFormat/>
    <w:rPr>
      <w:rFonts w:ascii="Times New Roman" w:hAnsi="Times New Roman"/>
      <w:b/>
      <w:sz w:val="28"/>
      <w:szCs w:val="28"/>
    </w:rPr>
  </w:style>
  <w:style w:type="character" w:customStyle="1" w:styleId="ListLabel571">
    <w:name w:val="ListLabel 571"/>
    <w:qFormat/>
    <w:rPr>
      <w:rFonts w:ascii="Times New Roman" w:eastAsia="Arial" w:hAnsi="Times New Roman" w:cs="Times New Roman"/>
      <w:sz w:val="28"/>
      <w:szCs w:val="28"/>
    </w:rPr>
  </w:style>
  <w:style w:type="character" w:customStyle="1" w:styleId="ListLabel572">
    <w:name w:val="ListLabel 572"/>
    <w:qFormat/>
    <w:rPr>
      <w:rFonts w:ascii="Times New Roman" w:hAnsi="Times New Roman"/>
      <w:sz w:val="28"/>
      <w:szCs w:val="28"/>
      <w:lang w:val="ru-RU"/>
    </w:rPr>
  </w:style>
  <w:style w:type="character" w:customStyle="1" w:styleId="ListLabel573">
    <w:name w:val="ListLabel 573"/>
    <w:qFormat/>
    <w:rPr>
      <w:rFonts w:cs="Tahoma"/>
      <w:color w:val="auto"/>
      <w:sz w:val="28"/>
      <w:szCs w:val="28"/>
      <w:lang w:val="ru-RU" w:eastAsia="ar-SA" w:bidi="ar-SA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OpenSymbol;Arial Unicode MS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OpenSymbol;Arial Unicode MS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eastAsia="Arial Unicode MS" w:cs="OpenSymbol;Arial Unicode MS"/>
      <w:b/>
      <w:bCs/>
      <w:sz w:val="28"/>
      <w:szCs w:val="28"/>
      <w:highlight w:val="yellow"/>
      <w:lang w:bidi="ar-SA"/>
    </w:rPr>
  </w:style>
  <w:style w:type="character" w:customStyle="1" w:styleId="ListLabel583">
    <w:name w:val="ListLabel 583"/>
    <w:qFormat/>
    <w:rPr>
      <w:rFonts w:ascii="Times New Roman" w:hAnsi="Times New Roman"/>
      <w:b/>
      <w:sz w:val="28"/>
      <w:szCs w:val="28"/>
    </w:rPr>
  </w:style>
  <w:style w:type="character" w:customStyle="1" w:styleId="ListLabel584">
    <w:name w:val="ListLabel 584"/>
    <w:qFormat/>
    <w:rPr>
      <w:rFonts w:ascii="Times New Roman" w:eastAsia="Arial" w:hAnsi="Times New Roman" w:cs="Times New Roman"/>
      <w:sz w:val="28"/>
      <w:szCs w:val="28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semiHidden/>
    <w:unhideWhenUsed/>
    <w:rsid w:val="00F0667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styleId="af0">
    <w:name w:val="Normal (Web)"/>
    <w:basedOn w:val="a"/>
    <w:semiHidden/>
    <w:unhideWhenUsed/>
    <w:qFormat/>
    <w:rsid w:val="00F0667A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f1">
    <w:name w:val="Title"/>
    <w:basedOn w:val="a"/>
    <w:qFormat/>
    <w:rsid w:val="00F0667A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2"/>
      <w:sz w:val="28"/>
      <w:szCs w:val="28"/>
    </w:rPr>
  </w:style>
  <w:style w:type="paragraph" w:styleId="af2">
    <w:name w:val="List Paragraph"/>
    <w:basedOn w:val="a"/>
    <w:uiPriority w:val="34"/>
    <w:qFormat/>
    <w:rsid w:val="00F0667A"/>
    <w:pPr>
      <w:widowControl w:val="0"/>
      <w:suppressAutoHyphens/>
      <w:ind w:left="720"/>
    </w:pPr>
    <w:rPr>
      <w:rFonts w:ascii="Calibri" w:eastAsia="Andale Sans UI" w:hAnsi="Calibri" w:cs="Calibri"/>
      <w:kern w:val="2"/>
    </w:rPr>
  </w:style>
  <w:style w:type="paragraph" w:customStyle="1" w:styleId="ConsNormal">
    <w:name w:val="ConsNormal"/>
    <w:qFormat/>
    <w:rsid w:val="00F0667A"/>
    <w:pPr>
      <w:widowControl w:val="0"/>
      <w:suppressAutoHyphens/>
      <w:ind w:right="19772" w:firstLine="720"/>
    </w:pPr>
    <w:rPr>
      <w:rFonts w:ascii="Arial" w:eastAsia="Arial" w:hAnsi="Arial" w:cs="Times New Roman"/>
      <w:kern w:val="2"/>
      <w:szCs w:val="20"/>
      <w:lang w:eastAsia="ar-SA"/>
    </w:rPr>
  </w:style>
  <w:style w:type="paragraph" w:customStyle="1" w:styleId="095">
    <w:name w:val="Стиль Первая строка:  095 см"/>
    <w:basedOn w:val="a"/>
    <w:qFormat/>
    <w:rsid w:val="00F0667A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Andale Sans UI" w:hAnsi="Times New Roman" w:cs="Times New Roman"/>
      <w:kern w:val="2"/>
      <w:sz w:val="20"/>
      <w:szCs w:val="24"/>
    </w:rPr>
  </w:style>
  <w:style w:type="paragraph" w:styleId="af3">
    <w:name w:val="header"/>
    <w:basedOn w:val="a"/>
    <w:rsid w:val="00D515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rsid w:val="00D515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"/>
    <w:basedOn w:val="a"/>
    <w:qFormat/>
    <w:rsid w:val="00960525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6">
    <w:name w:val="Balloon Text"/>
    <w:basedOn w:val="a"/>
    <w:semiHidden/>
    <w:qFormat/>
    <w:rsid w:val="00D5157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f7">
    <w:name w:val="Знак"/>
    <w:basedOn w:val="a"/>
    <w:qFormat/>
    <w:rsid w:val="00960525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">
    <w:name w:val="Знак Знак Знак Знак2"/>
    <w:basedOn w:val="a"/>
    <w:qFormat/>
    <w:rsid w:val="00960525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0">
    <w:name w:val="Знак Знак Знак Знак2 Знак Знак Знак Знак Знак Знак"/>
    <w:basedOn w:val="a"/>
    <w:qFormat/>
    <w:rsid w:val="00960525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qFormat/>
    <w:rsid w:val="00960525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">
    <w:name w:val="Знак Знак Знак Знак2 Знак Знак Знак Знак"/>
    <w:basedOn w:val="a"/>
    <w:qFormat/>
    <w:rsid w:val="00960525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table" w:styleId="af9">
    <w:name w:val="Table Grid"/>
    <w:basedOn w:val="a1"/>
    <w:rsid w:val="00D5157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8CC4E-4F70-47E6-9BEA-4CEF7F75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3627</Words>
  <Characters>20678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Nika Nika</cp:lastModifiedBy>
  <cp:revision>2</cp:revision>
  <cp:lastPrinted>2019-02-28T15:17:00Z</cp:lastPrinted>
  <dcterms:created xsi:type="dcterms:W3CDTF">2019-03-01T15:15:00Z</dcterms:created>
  <dcterms:modified xsi:type="dcterms:W3CDTF">2019-03-01T15:15:00Z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