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5FD93" w14:textId="77777777" w:rsidR="008D579C" w:rsidRDefault="008D579C" w:rsidP="008D579C">
      <w:pPr>
        <w:ind w:firstLine="5925"/>
      </w:pPr>
      <w:r>
        <w:t>УТВЕРЖДЕНА</w:t>
      </w:r>
    </w:p>
    <w:p w14:paraId="7F6DECA1" w14:textId="77777777" w:rsidR="008D579C" w:rsidRDefault="008D579C" w:rsidP="008D579C">
      <w:pPr>
        <w:ind w:firstLine="5925"/>
      </w:pPr>
      <w:r>
        <w:t xml:space="preserve"> постановлением администрации</w:t>
      </w:r>
    </w:p>
    <w:p w14:paraId="371BE2FC" w14:textId="77777777" w:rsidR="008D579C" w:rsidRDefault="008D579C" w:rsidP="008D579C">
      <w:pPr>
        <w:ind w:firstLine="5925"/>
      </w:pPr>
      <w:r>
        <w:t xml:space="preserve">Сланцевского муниципального   </w:t>
      </w:r>
    </w:p>
    <w:p w14:paraId="43DFB92F" w14:textId="77777777" w:rsidR="008D579C" w:rsidRDefault="008D579C" w:rsidP="008D579C">
      <w:pPr>
        <w:ind w:firstLine="5925"/>
      </w:pPr>
      <w:r>
        <w:t>района</w:t>
      </w:r>
    </w:p>
    <w:p w14:paraId="78D01F88" w14:textId="77777777" w:rsidR="008D579C" w:rsidRDefault="008D579C" w:rsidP="008D579C">
      <w:pPr>
        <w:ind w:firstLine="5925"/>
      </w:pPr>
      <w:r>
        <w:t>от _________ № _____-п</w:t>
      </w:r>
    </w:p>
    <w:p w14:paraId="63568DFA" w14:textId="77777777" w:rsidR="008D579C" w:rsidRDefault="008D579C" w:rsidP="008D579C">
      <w:pPr>
        <w:ind w:firstLine="5925"/>
      </w:pPr>
      <w:r>
        <w:t>(приложение)</w:t>
      </w:r>
    </w:p>
    <w:p w14:paraId="0A91AD7B" w14:textId="77777777" w:rsidR="008D579C" w:rsidRDefault="008D579C" w:rsidP="008D579C">
      <w:pPr>
        <w:ind w:firstLine="539"/>
        <w:jc w:val="center"/>
      </w:pPr>
    </w:p>
    <w:p w14:paraId="11B8EC40" w14:textId="77777777" w:rsidR="008D579C" w:rsidRDefault="008D579C" w:rsidP="008D579C">
      <w:pPr>
        <w:ind w:firstLine="539"/>
        <w:jc w:val="center"/>
        <w:rPr>
          <w:bCs/>
          <w:color w:val="000000"/>
          <w:lang w:val="de-DE"/>
        </w:rPr>
      </w:pPr>
      <w:r>
        <w:t xml:space="preserve">Муниципальная программа </w:t>
      </w:r>
    </w:p>
    <w:p w14:paraId="7E4C1F4C" w14:textId="77777777" w:rsidR="008D579C" w:rsidRDefault="008D579C" w:rsidP="008D579C">
      <w:pPr>
        <w:ind w:firstLine="539"/>
        <w:jc w:val="center"/>
      </w:pPr>
      <w:r>
        <w:rPr>
          <w:bCs/>
          <w:color w:val="000000"/>
          <w:lang w:val="de-DE"/>
        </w:rPr>
        <w:t>«</w:t>
      </w:r>
      <w:r>
        <w:rPr>
          <w:bCs/>
          <w:lang w:val="de-DE"/>
        </w:rPr>
        <w:t>Развитие</w:t>
      </w:r>
      <w:r>
        <w:rPr>
          <w:bCs/>
        </w:rPr>
        <w:t xml:space="preserve"> </w:t>
      </w:r>
      <w:r>
        <w:rPr>
          <w:bCs/>
          <w:lang w:val="de-DE"/>
        </w:rPr>
        <w:t>культуры, спорта и молодежной</w:t>
      </w:r>
      <w:r>
        <w:rPr>
          <w:bCs/>
        </w:rPr>
        <w:t xml:space="preserve"> </w:t>
      </w:r>
      <w:r>
        <w:rPr>
          <w:bCs/>
          <w:lang w:val="de-DE"/>
        </w:rPr>
        <w:t>политики</w:t>
      </w:r>
      <w:r>
        <w:rPr>
          <w:bCs/>
        </w:rPr>
        <w:t xml:space="preserve"> </w:t>
      </w:r>
      <w:r>
        <w:rPr>
          <w:bCs/>
          <w:lang w:val="de-DE"/>
        </w:rPr>
        <w:t>на</w:t>
      </w:r>
      <w:r>
        <w:rPr>
          <w:bCs/>
        </w:rPr>
        <w:t xml:space="preserve"> </w:t>
      </w:r>
      <w:r>
        <w:rPr>
          <w:bCs/>
          <w:lang w:val="de-DE"/>
        </w:rPr>
        <w:t>территории</w:t>
      </w:r>
      <w:r>
        <w:rPr>
          <w:bCs/>
        </w:rPr>
        <w:t xml:space="preserve"> </w:t>
      </w:r>
      <w:r>
        <w:rPr>
          <w:bCs/>
          <w:lang w:val="de-DE"/>
        </w:rPr>
        <w:t>Сланцевского</w:t>
      </w:r>
      <w:r>
        <w:rPr>
          <w:bCs/>
        </w:rPr>
        <w:t xml:space="preserve"> </w:t>
      </w:r>
      <w:r>
        <w:rPr>
          <w:bCs/>
          <w:lang w:val="de-DE"/>
        </w:rPr>
        <w:t>городского</w:t>
      </w:r>
      <w:r>
        <w:rPr>
          <w:bCs/>
        </w:rPr>
        <w:t xml:space="preserve"> </w:t>
      </w:r>
      <w:r>
        <w:rPr>
          <w:bCs/>
          <w:lang w:val="de-DE"/>
        </w:rPr>
        <w:t>поселения</w:t>
      </w:r>
      <w:r>
        <w:rPr>
          <w:bCs/>
        </w:rPr>
        <w:t>»</w:t>
      </w:r>
    </w:p>
    <w:p w14:paraId="4959B4D3" w14:textId="77777777" w:rsidR="00127163" w:rsidRDefault="00127163" w:rsidP="00127163">
      <w:pPr>
        <w:ind w:firstLine="539"/>
        <w:jc w:val="center"/>
        <w:rPr>
          <w:rFonts w:eastAsiaTheme="minorHAnsi"/>
          <w:lang w:eastAsia="en-US"/>
        </w:rPr>
      </w:pPr>
    </w:p>
    <w:p w14:paraId="117AD334" w14:textId="77777777" w:rsidR="00127163" w:rsidRPr="0062204C" w:rsidRDefault="006B6CB2" w:rsidP="00127163">
      <w:pPr>
        <w:ind w:firstLine="539"/>
        <w:jc w:val="center"/>
      </w:pPr>
      <w:r w:rsidRPr="006B6CB2">
        <w:rPr>
          <w:rFonts w:eastAsiaTheme="minorHAnsi"/>
          <w:lang w:eastAsia="en-US"/>
        </w:rPr>
        <w:t>ПАСПОРТ</w:t>
      </w:r>
      <w:r w:rsidRPr="006B6CB2">
        <w:rPr>
          <w:rFonts w:eastAsiaTheme="minorHAnsi"/>
          <w:lang w:eastAsia="en-US"/>
        </w:rPr>
        <w:br/>
      </w:r>
      <w:r w:rsidR="00127163">
        <w:t>муниципальной программы</w:t>
      </w:r>
    </w:p>
    <w:p w14:paraId="30052F7C" w14:textId="16607788" w:rsidR="00127163" w:rsidRPr="0062204C" w:rsidRDefault="00127163" w:rsidP="00127163">
      <w:pPr>
        <w:ind w:firstLine="539"/>
        <w:jc w:val="center"/>
        <w:rPr>
          <w:bCs/>
        </w:rPr>
      </w:pPr>
      <w:r w:rsidRPr="0062204C">
        <w:rPr>
          <w:bCs/>
          <w:color w:val="000000"/>
          <w:lang w:val="de-DE"/>
        </w:rPr>
        <w:t>«</w:t>
      </w:r>
      <w:r w:rsidRPr="0062204C">
        <w:rPr>
          <w:bCs/>
          <w:lang w:val="de-DE"/>
        </w:rPr>
        <w:t>Развитие</w:t>
      </w:r>
      <w:r w:rsidR="0043249C">
        <w:rPr>
          <w:bCs/>
        </w:rPr>
        <w:t xml:space="preserve"> </w:t>
      </w:r>
      <w:r w:rsidRPr="0062204C">
        <w:rPr>
          <w:bCs/>
          <w:lang w:val="de-DE"/>
        </w:rPr>
        <w:t>культуры, спорта и молодежной</w:t>
      </w:r>
      <w:r w:rsidR="00E241B3">
        <w:rPr>
          <w:bCs/>
        </w:rPr>
        <w:t xml:space="preserve"> </w:t>
      </w:r>
      <w:r w:rsidRPr="0062204C">
        <w:rPr>
          <w:bCs/>
          <w:lang w:val="de-DE"/>
        </w:rPr>
        <w:t>политики</w:t>
      </w:r>
      <w:r w:rsidR="00E241B3">
        <w:rPr>
          <w:bCs/>
        </w:rPr>
        <w:t xml:space="preserve"> </w:t>
      </w:r>
      <w:r w:rsidRPr="0062204C">
        <w:rPr>
          <w:bCs/>
          <w:lang w:val="de-DE"/>
        </w:rPr>
        <w:t>на</w:t>
      </w:r>
      <w:r w:rsidR="00E241B3">
        <w:rPr>
          <w:bCs/>
        </w:rPr>
        <w:t xml:space="preserve"> </w:t>
      </w:r>
      <w:r w:rsidRPr="0062204C">
        <w:rPr>
          <w:bCs/>
          <w:lang w:val="de-DE"/>
        </w:rPr>
        <w:t>территории</w:t>
      </w:r>
      <w:r w:rsidR="00E241B3">
        <w:rPr>
          <w:bCs/>
        </w:rPr>
        <w:t xml:space="preserve"> </w:t>
      </w:r>
      <w:r w:rsidRPr="0062204C">
        <w:rPr>
          <w:bCs/>
          <w:lang w:val="de-DE"/>
        </w:rPr>
        <w:t>Сланцевского</w:t>
      </w:r>
      <w:r w:rsidR="00E241B3">
        <w:rPr>
          <w:bCs/>
        </w:rPr>
        <w:t xml:space="preserve"> </w:t>
      </w:r>
      <w:r w:rsidRPr="0062204C">
        <w:rPr>
          <w:bCs/>
          <w:lang w:val="de-DE"/>
        </w:rPr>
        <w:t>городского</w:t>
      </w:r>
      <w:r w:rsidR="00E241B3">
        <w:rPr>
          <w:bCs/>
        </w:rPr>
        <w:t xml:space="preserve"> </w:t>
      </w:r>
      <w:r w:rsidRPr="0062204C">
        <w:rPr>
          <w:bCs/>
          <w:lang w:val="de-DE"/>
        </w:rPr>
        <w:t>поселения</w:t>
      </w:r>
      <w:r w:rsidRPr="0062204C">
        <w:rPr>
          <w:bCs/>
        </w:rPr>
        <w:t>»</w:t>
      </w:r>
    </w:p>
    <w:p w14:paraId="51FB675C" w14:textId="77777777" w:rsidR="006B6CB2" w:rsidRPr="006B6CB2" w:rsidRDefault="006B6CB2" w:rsidP="009667A1">
      <w:pPr>
        <w:pStyle w:val="40"/>
        <w:rPr>
          <w:color w:val="000000" w:themeColor="text1"/>
          <w:lang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35"/>
        <w:gridCol w:w="7902"/>
      </w:tblGrid>
      <w:tr w:rsidR="007541F6" w:rsidRPr="004E6838" w14:paraId="0B61DD67" w14:textId="77777777" w:rsidTr="006840F6">
        <w:trPr>
          <w:cantSplit/>
          <w:trHeight w:val="68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920EB" w14:textId="77777777" w:rsidR="007541F6" w:rsidRPr="004E6838" w:rsidRDefault="007541F6" w:rsidP="007541F6">
            <w:pPr>
              <w:ind w:firstLine="0"/>
              <w:jc w:val="left"/>
              <w:rPr>
                <w:szCs w:val="24"/>
              </w:rPr>
            </w:pPr>
            <w:r w:rsidRPr="007541F6">
              <w:rPr>
                <w:szCs w:val="24"/>
              </w:rPr>
              <w:t>Сроки реали</w:t>
            </w:r>
            <w:r>
              <w:rPr>
                <w:szCs w:val="24"/>
              </w:rPr>
              <w:t>зации государственной программы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B1CF" w14:textId="77777777" w:rsidR="00B47FE4" w:rsidRDefault="00B47FE4" w:rsidP="007541F6">
            <w:pPr>
              <w:ind w:firstLine="0"/>
              <w:jc w:val="left"/>
              <w:rPr>
                <w:szCs w:val="24"/>
              </w:rPr>
            </w:pPr>
          </w:p>
          <w:p w14:paraId="10223542" w14:textId="77777777" w:rsidR="007541F6" w:rsidRPr="004E6838" w:rsidRDefault="00BC07BA" w:rsidP="007541F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2020</w:t>
            </w:r>
            <w:r w:rsidR="00126FF9">
              <w:rPr>
                <w:szCs w:val="24"/>
              </w:rPr>
              <w:t xml:space="preserve"> – 2025</w:t>
            </w:r>
            <w:r w:rsidR="007541F6">
              <w:rPr>
                <w:szCs w:val="24"/>
              </w:rPr>
              <w:t xml:space="preserve"> годы</w:t>
            </w:r>
          </w:p>
        </w:tc>
      </w:tr>
      <w:tr w:rsidR="007541F6" w:rsidRPr="004E6838" w14:paraId="3179C340" w14:textId="77777777" w:rsidTr="006840F6">
        <w:trPr>
          <w:cantSplit/>
          <w:trHeight w:val="68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76347" w14:textId="77777777" w:rsidR="007541F6" w:rsidRPr="004E6838" w:rsidRDefault="007541F6" w:rsidP="007541F6">
            <w:pPr>
              <w:ind w:firstLine="0"/>
              <w:jc w:val="left"/>
              <w:rPr>
                <w:szCs w:val="24"/>
              </w:rPr>
            </w:pPr>
            <w:r w:rsidRPr="007541F6">
              <w:rPr>
                <w:szCs w:val="24"/>
              </w:rPr>
              <w:t>Ответственный исполнитель государственной программы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70BD" w14:textId="77777777" w:rsidR="007541F6" w:rsidRPr="004E6838" w:rsidRDefault="00127163" w:rsidP="007541F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Сектор по культуре, спорту и молодежной политике</w:t>
            </w:r>
            <w:r w:rsidR="0099750A">
              <w:rPr>
                <w:szCs w:val="24"/>
              </w:rPr>
              <w:t xml:space="preserve"> администрации Сланцевского муниципального района</w:t>
            </w:r>
          </w:p>
        </w:tc>
      </w:tr>
      <w:tr w:rsidR="00127163" w:rsidRPr="004E6838" w14:paraId="22CD4FEC" w14:textId="77777777" w:rsidTr="006840F6">
        <w:trPr>
          <w:cantSplit/>
          <w:trHeight w:val="68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37C2" w14:textId="77777777" w:rsidR="00127163" w:rsidRPr="007541F6" w:rsidRDefault="00127163" w:rsidP="007541F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BC838" w14:textId="77777777" w:rsidR="00B47FE4" w:rsidRDefault="00B47FE4" w:rsidP="007541F6">
            <w:pPr>
              <w:ind w:firstLine="0"/>
              <w:jc w:val="left"/>
              <w:rPr>
                <w:szCs w:val="24"/>
              </w:rPr>
            </w:pPr>
          </w:p>
          <w:p w14:paraId="67DCF5C4" w14:textId="77777777" w:rsidR="00127163" w:rsidRDefault="0099750A" w:rsidP="007541F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отсутствуют</w:t>
            </w:r>
          </w:p>
        </w:tc>
      </w:tr>
      <w:tr w:rsidR="007541F6" w:rsidRPr="004E6838" w14:paraId="77A47105" w14:textId="77777777" w:rsidTr="006840F6">
        <w:trPr>
          <w:cantSplit/>
          <w:trHeight w:val="68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E3E8" w14:textId="77777777" w:rsidR="007541F6" w:rsidRPr="004E6838" w:rsidRDefault="007541F6" w:rsidP="00127163">
            <w:pPr>
              <w:ind w:firstLine="0"/>
              <w:jc w:val="left"/>
              <w:rPr>
                <w:szCs w:val="24"/>
              </w:rPr>
            </w:pPr>
            <w:r w:rsidRPr="007541F6">
              <w:rPr>
                <w:szCs w:val="24"/>
              </w:rPr>
              <w:t xml:space="preserve">Участники </w:t>
            </w:r>
            <w:r w:rsidR="00127163">
              <w:rPr>
                <w:szCs w:val="24"/>
              </w:rPr>
              <w:t>муниципальной программы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0695" w14:textId="77777777" w:rsidR="007541F6" w:rsidRPr="004E6838" w:rsidRDefault="0099750A" w:rsidP="007541F6">
            <w:pPr>
              <w:ind w:firstLine="0"/>
              <w:jc w:val="left"/>
              <w:rPr>
                <w:szCs w:val="24"/>
              </w:rPr>
            </w:pPr>
            <w:r w:rsidRPr="0062204C">
              <w:rPr>
                <w:color w:val="000000"/>
              </w:rPr>
              <w:t>Муниципальные учреждения культуры Сланцевского городского поселения, муниципальное казенное учреждение культуры «Сланцевская межпоселенческая центральная районная библиотека», муниципальное казенное учреждение физической культуры и спорта «Физкультурно-оздоровительный комплекс «Сланцы», общественные организации, общественные федерации и объединения по видам спорта</w:t>
            </w:r>
          </w:p>
        </w:tc>
      </w:tr>
      <w:tr w:rsidR="007541F6" w:rsidRPr="004E6838" w14:paraId="206BB05E" w14:textId="77777777" w:rsidTr="006840F6">
        <w:trPr>
          <w:cantSplit/>
          <w:trHeight w:val="68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0C66C" w14:textId="77777777" w:rsidR="007541F6" w:rsidRPr="004E6838" w:rsidRDefault="009D45BA" w:rsidP="00127163">
            <w:pPr>
              <w:ind w:firstLine="0"/>
              <w:jc w:val="left"/>
              <w:rPr>
                <w:szCs w:val="24"/>
              </w:rPr>
            </w:pPr>
            <w:r w:rsidRPr="009D45BA">
              <w:rPr>
                <w:szCs w:val="24"/>
              </w:rPr>
              <w:t xml:space="preserve">Цель </w:t>
            </w:r>
            <w:r w:rsidR="00127163">
              <w:rPr>
                <w:szCs w:val="24"/>
              </w:rPr>
              <w:t>муниципальной</w:t>
            </w:r>
            <w:r w:rsidRPr="009D45BA">
              <w:rPr>
                <w:szCs w:val="24"/>
              </w:rPr>
              <w:t xml:space="preserve"> программы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15F2" w14:textId="77777777" w:rsidR="007541F6" w:rsidRPr="00DC55F1" w:rsidRDefault="00127163" w:rsidP="00127163">
            <w:pPr>
              <w:ind w:firstLine="0"/>
              <w:jc w:val="left"/>
              <w:rPr>
                <w:szCs w:val="24"/>
              </w:rPr>
            </w:pPr>
            <w:r w:rsidRPr="0062204C">
              <w:rPr>
                <w:color w:val="000000"/>
              </w:rPr>
              <w:t xml:space="preserve">Обеспечение долгосрочной устойчивости развития сферы культуры, спорта и молодежной политики Сланцевского городского поселения путем сохранения существующих учреждений, развития и модернизации инфраструктуры, кадрового </w:t>
            </w:r>
            <w:r>
              <w:rPr>
                <w:color w:val="000000"/>
              </w:rPr>
              <w:t>потенциала</w:t>
            </w:r>
            <w:r w:rsidR="00B47FE4">
              <w:rPr>
                <w:color w:val="000000"/>
              </w:rPr>
              <w:t xml:space="preserve">, </w:t>
            </w:r>
            <w:r w:rsidR="00B47FE4" w:rsidRPr="00DC55F1">
              <w:rPr>
                <w:szCs w:val="24"/>
              </w:rPr>
              <w:t xml:space="preserve">обеспеченности населения </w:t>
            </w:r>
            <w:r w:rsidR="00B47FE4">
              <w:rPr>
                <w:szCs w:val="24"/>
              </w:rPr>
              <w:t>Сланцевского городского поселения</w:t>
            </w:r>
            <w:r w:rsidR="00B47FE4" w:rsidRPr="00DC55F1">
              <w:rPr>
                <w:szCs w:val="24"/>
              </w:rPr>
              <w:t xml:space="preserve"> традиционными продуктами отрасли культуры</w:t>
            </w:r>
          </w:p>
        </w:tc>
      </w:tr>
      <w:tr w:rsidR="007541F6" w:rsidRPr="004E6838" w14:paraId="2EA91AE5" w14:textId="77777777" w:rsidTr="006840F6">
        <w:trPr>
          <w:cantSplit/>
          <w:trHeight w:val="68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9DC9D" w14:textId="77777777" w:rsidR="007541F6" w:rsidRPr="004E6838" w:rsidRDefault="009D45BA" w:rsidP="00A20D31">
            <w:pPr>
              <w:ind w:firstLine="0"/>
              <w:jc w:val="left"/>
              <w:rPr>
                <w:szCs w:val="24"/>
              </w:rPr>
            </w:pPr>
            <w:r w:rsidRPr="009D45BA">
              <w:rPr>
                <w:szCs w:val="24"/>
              </w:rPr>
              <w:lastRenderedPageBreak/>
              <w:t xml:space="preserve">Задачи </w:t>
            </w:r>
            <w:r w:rsidR="00A20D31">
              <w:rPr>
                <w:szCs w:val="24"/>
              </w:rPr>
              <w:t>муниципальной</w:t>
            </w:r>
            <w:r w:rsidRPr="009D45BA">
              <w:rPr>
                <w:szCs w:val="24"/>
              </w:rPr>
              <w:t xml:space="preserve"> программы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6467" w14:textId="77777777" w:rsidR="0099750A" w:rsidRPr="0099750A" w:rsidRDefault="0099750A" w:rsidP="0099750A">
            <w:pPr>
              <w:ind w:firstLine="0"/>
              <w:jc w:val="left"/>
              <w:rPr>
                <w:color w:val="000000"/>
              </w:rPr>
            </w:pPr>
            <w:r w:rsidRPr="0099750A">
              <w:rPr>
                <w:color w:val="000000"/>
              </w:rPr>
              <w:t>Создание благоприятных условий для устойчивого развития сферы культуры, спорта и молодежной политики;</w:t>
            </w:r>
          </w:p>
          <w:p w14:paraId="71259670" w14:textId="77777777" w:rsidR="0099750A" w:rsidRPr="0099750A" w:rsidRDefault="0099750A" w:rsidP="0099750A">
            <w:pPr>
              <w:ind w:firstLine="0"/>
              <w:jc w:val="left"/>
              <w:rPr>
                <w:color w:val="000000"/>
              </w:rPr>
            </w:pPr>
            <w:r w:rsidRPr="0099750A">
              <w:rPr>
                <w:color w:val="000000"/>
              </w:rPr>
              <w:t>Поддержка творческих инициатив населения;</w:t>
            </w:r>
          </w:p>
          <w:p w14:paraId="4A092A6B" w14:textId="77777777" w:rsidR="0099750A" w:rsidRPr="0099750A" w:rsidRDefault="0099750A" w:rsidP="0099750A">
            <w:pPr>
              <w:ind w:firstLine="0"/>
              <w:jc w:val="left"/>
              <w:rPr>
                <w:color w:val="000000"/>
              </w:rPr>
            </w:pPr>
            <w:r w:rsidRPr="0099750A">
              <w:rPr>
                <w:color w:val="000000"/>
              </w:rPr>
              <w:t>Повышение социальной активности молодежи;</w:t>
            </w:r>
          </w:p>
          <w:p w14:paraId="5CAD1BB8" w14:textId="77777777" w:rsidR="0099750A" w:rsidRPr="0099750A" w:rsidRDefault="0099750A" w:rsidP="0099750A">
            <w:pPr>
              <w:ind w:firstLine="0"/>
              <w:jc w:val="left"/>
              <w:rPr>
                <w:color w:val="000000"/>
              </w:rPr>
            </w:pPr>
            <w:r w:rsidRPr="0099750A">
              <w:rPr>
                <w:color w:val="000000"/>
              </w:rPr>
              <w:t>Обеспечение эффективной социализации молодежи, находящейся в трудной жизненной ситуации;</w:t>
            </w:r>
          </w:p>
          <w:p w14:paraId="780D3B4E" w14:textId="77777777" w:rsidR="00D800BC" w:rsidRPr="00DC55F1" w:rsidRDefault="0099750A" w:rsidP="0099750A">
            <w:pPr>
              <w:ind w:firstLine="0"/>
              <w:jc w:val="left"/>
              <w:rPr>
                <w:szCs w:val="24"/>
              </w:rPr>
            </w:pPr>
            <w:r w:rsidRPr="0099750A">
              <w:rPr>
                <w:color w:val="000000"/>
              </w:rPr>
              <w:t>Укрепление здоровья населения и формирование здорового образа жизни.</w:t>
            </w:r>
          </w:p>
        </w:tc>
      </w:tr>
      <w:tr w:rsidR="007541F6" w:rsidRPr="004E6838" w14:paraId="78C26FF1" w14:textId="77777777" w:rsidTr="006840F6">
        <w:trPr>
          <w:cantSplit/>
          <w:trHeight w:val="68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98AE6" w14:textId="77777777" w:rsidR="007541F6" w:rsidRPr="004E6838" w:rsidRDefault="009D45BA" w:rsidP="0099750A">
            <w:pPr>
              <w:ind w:firstLine="0"/>
              <w:jc w:val="left"/>
              <w:rPr>
                <w:szCs w:val="24"/>
              </w:rPr>
            </w:pPr>
            <w:r w:rsidRPr="009D45BA">
              <w:rPr>
                <w:szCs w:val="24"/>
              </w:rPr>
              <w:t>Ожидаемые (конечные) резу</w:t>
            </w:r>
            <w:r w:rsidR="0099750A">
              <w:rPr>
                <w:szCs w:val="24"/>
              </w:rPr>
              <w:t>льтаты реализации муниципальной</w:t>
            </w:r>
            <w:r w:rsidRPr="009D45BA">
              <w:rPr>
                <w:szCs w:val="24"/>
              </w:rPr>
              <w:t xml:space="preserve"> программы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26CE0" w14:textId="431D4A0D" w:rsidR="0099750A" w:rsidRPr="008D2AF7" w:rsidRDefault="00E241B3" w:rsidP="005441BC">
            <w:pPr>
              <w:ind w:left="33" w:firstLine="0"/>
              <w:rPr>
                <w:szCs w:val="28"/>
              </w:rPr>
            </w:pPr>
            <w:r w:rsidRPr="008D2AF7">
              <w:t>у</w:t>
            </w:r>
            <w:r w:rsidR="0099750A" w:rsidRPr="008D2AF7">
              <w:rPr>
                <w:lang w:val="de-DE"/>
              </w:rPr>
              <w:t>величен</w:t>
            </w:r>
            <w:r w:rsidR="00434899" w:rsidRPr="008D2AF7">
              <w:t xml:space="preserve">о </w:t>
            </w:r>
            <w:r w:rsidR="0099750A" w:rsidRPr="008D2AF7">
              <w:rPr>
                <w:lang w:val="de-DE"/>
              </w:rPr>
              <w:t>количеств</w:t>
            </w:r>
            <w:r w:rsidR="00434899" w:rsidRPr="008D2AF7">
              <w:t xml:space="preserve">о </w:t>
            </w:r>
            <w:r w:rsidR="0099750A" w:rsidRPr="008D2AF7">
              <w:rPr>
                <w:lang w:val="de-DE"/>
              </w:rPr>
              <w:t>посещений</w:t>
            </w:r>
            <w:r w:rsidR="00434899" w:rsidRPr="008D2AF7">
              <w:t xml:space="preserve"> </w:t>
            </w:r>
            <w:r w:rsidR="0099750A" w:rsidRPr="008D2AF7">
              <w:rPr>
                <w:lang w:val="de-DE"/>
              </w:rPr>
              <w:t>культурно-массовых</w:t>
            </w:r>
            <w:r w:rsidR="00434899" w:rsidRPr="008D2AF7">
              <w:t xml:space="preserve"> </w:t>
            </w:r>
            <w:r w:rsidR="0099750A" w:rsidRPr="008D2AF7">
              <w:rPr>
                <w:lang w:val="de-DE"/>
              </w:rPr>
              <w:t xml:space="preserve">мероприятий </w:t>
            </w:r>
            <w:r w:rsidR="00D81087" w:rsidRPr="008D2AF7">
              <w:rPr>
                <w:szCs w:val="28"/>
              </w:rPr>
              <w:t>(прогн</w:t>
            </w:r>
            <w:r w:rsidR="00434899" w:rsidRPr="008D2AF7">
              <w:rPr>
                <w:szCs w:val="28"/>
              </w:rPr>
              <w:t>о</w:t>
            </w:r>
            <w:r w:rsidR="00D81087" w:rsidRPr="008D2AF7">
              <w:rPr>
                <w:szCs w:val="28"/>
              </w:rPr>
              <w:t>зирумый прирост от базового показателя 2017 года</w:t>
            </w:r>
            <w:r w:rsidR="00D81087" w:rsidRPr="008D2AF7">
              <w:rPr>
                <w:szCs w:val="28"/>
                <w:lang w:val="de-DE"/>
              </w:rPr>
              <w:t>)</w:t>
            </w:r>
            <w:r w:rsidR="0099750A" w:rsidRPr="008D2AF7">
              <w:rPr>
                <w:szCs w:val="28"/>
                <w:lang w:val="de-DE"/>
              </w:rPr>
              <w:t xml:space="preserve">, %, </w:t>
            </w:r>
          </w:p>
          <w:p w14:paraId="78A7A69D" w14:textId="28771672" w:rsidR="0099750A" w:rsidRPr="008D2AF7" w:rsidRDefault="00E241B3" w:rsidP="005441BC">
            <w:pPr>
              <w:ind w:left="33" w:firstLine="0"/>
              <w:rPr>
                <w:color w:val="000000"/>
              </w:rPr>
            </w:pPr>
            <w:r w:rsidRPr="008D2AF7">
              <w:t>увеличин</w:t>
            </w:r>
            <w:r w:rsidR="008D2AF7" w:rsidRPr="008D2AF7">
              <w:t>а</w:t>
            </w:r>
            <w:r w:rsidR="00434899" w:rsidRPr="008D2AF7">
              <w:t xml:space="preserve"> </w:t>
            </w:r>
            <w:r w:rsidR="008D2AF7" w:rsidRPr="008D2AF7">
              <w:t>д</w:t>
            </w:r>
            <w:r w:rsidR="0099750A" w:rsidRPr="008D2AF7">
              <w:rPr>
                <w:color w:val="000000"/>
                <w:lang w:val="de-DE"/>
              </w:rPr>
              <w:t>оля</w:t>
            </w:r>
            <w:r w:rsidRPr="008D2AF7">
              <w:rPr>
                <w:color w:val="000000"/>
              </w:rPr>
              <w:t xml:space="preserve"> </w:t>
            </w:r>
            <w:r w:rsidR="0099750A" w:rsidRPr="008D2AF7">
              <w:rPr>
                <w:color w:val="000000"/>
                <w:lang w:val="de-DE"/>
              </w:rPr>
              <w:t>участников</w:t>
            </w:r>
            <w:r w:rsidRPr="008D2AF7">
              <w:rPr>
                <w:color w:val="000000"/>
              </w:rPr>
              <w:t xml:space="preserve"> </w:t>
            </w:r>
            <w:r w:rsidR="0099750A" w:rsidRPr="008D2AF7">
              <w:rPr>
                <w:color w:val="000000"/>
                <w:lang w:val="de-DE"/>
              </w:rPr>
              <w:t>клубных</w:t>
            </w:r>
            <w:r w:rsidR="0015424A">
              <w:rPr>
                <w:color w:val="000000"/>
              </w:rPr>
              <w:t xml:space="preserve"> </w:t>
            </w:r>
            <w:r w:rsidR="0099750A" w:rsidRPr="008D2AF7">
              <w:rPr>
                <w:color w:val="000000"/>
                <w:lang w:val="de-DE"/>
              </w:rPr>
              <w:t>формирований в общем</w:t>
            </w:r>
            <w:r w:rsidR="0015424A">
              <w:rPr>
                <w:color w:val="000000"/>
              </w:rPr>
              <w:t xml:space="preserve"> </w:t>
            </w:r>
            <w:r w:rsidR="0099750A" w:rsidRPr="008D2AF7">
              <w:rPr>
                <w:color w:val="000000"/>
                <w:lang w:val="de-DE"/>
              </w:rPr>
              <w:t>количестве</w:t>
            </w:r>
            <w:r w:rsidR="0015424A">
              <w:rPr>
                <w:color w:val="000000"/>
              </w:rPr>
              <w:t xml:space="preserve"> </w:t>
            </w:r>
            <w:r w:rsidR="0099750A" w:rsidRPr="008D2AF7">
              <w:rPr>
                <w:color w:val="000000"/>
                <w:lang w:val="de-DE"/>
              </w:rPr>
              <w:t>жителей</w:t>
            </w:r>
            <w:r w:rsidR="0015424A">
              <w:rPr>
                <w:color w:val="000000"/>
              </w:rPr>
              <w:t xml:space="preserve"> </w:t>
            </w:r>
            <w:r w:rsidR="0099750A" w:rsidRPr="008D2AF7">
              <w:rPr>
                <w:color w:val="000000"/>
                <w:lang w:val="de-DE"/>
              </w:rPr>
              <w:t>Сланцевского</w:t>
            </w:r>
            <w:r w:rsidR="0015424A">
              <w:rPr>
                <w:color w:val="000000"/>
              </w:rPr>
              <w:t xml:space="preserve"> </w:t>
            </w:r>
            <w:r w:rsidR="0099750A" w:rsidRPr="008D2AF7">
              <w:rPr>
                <w:color w:val="000000"/>
                <w:lang w:val="de-DE"/>
              </w:rPr>
              <w:t>городского</w:t>
            </w:r>
            <w:r w:rsidR="0015424A">
              <w:rPr>
                <w:color w:val="000000"/>
              </w:rPr>
              <w:t xml:space="preserve"> </w:t>
            </w:r>
            <w:r w:rsidR="0099750A" w:rsidRPr="008D2AF7">
              <w:rPr>
                <w:color w:val="000000"/>
                <w:lang w:val="de-DE"/>
              </w:rPr>
              <w:t>поселения, %</w:t>
            </w:r>
          </w:p>
          <w:p w14:paraId="52AFBBB0" w14:textId="77777777" w:rsidR="0099750A" w:rsidRPr="008D2AF7" w:rsidRDefault="0099750A" w:rsidP="005441BC">
            <w:pPr>
              <w:ind w:left="33" w:firstLine="0"/>
              <w:rPr>
                <w:color w:val="000000"/>
                <w:szCs w:val="28"/>
              </w:rPr>
            </w:pPr>
            <w:r w:rsidRPr="008D2AF7">
              <w:rPr>
                <w:color w:val="000000"/>
                <w:lang w:val="de-DE"/>
              </w:rPr>
              <w:t>увеличен</w:t>
            </w:r>
            <w:r w:rsidR="00434899" w:rsidRPr="008D2AF7">
              <w:rPr>
                <w:color w:val="000000"/>
              </w:rPr>
              <w:t xml:space="preserve">о </w:t>
            </w:r>
            <w:r w:rsidRPr="008D2AF7">
              <w:rPr>
                <w:color w:val="000000"/>
                <w:lang w:val="de-DE"/>
              </w:rPr>
              <w:t>количеств</w:t>
            </w:r>
            <w:r w:rsidR="00434899" w:rsidRPr="008D2AF7">
              <w:rPr>
                <w:color w:val="000000"/>
              </w:rPr>
              <w:t xml:space="preserve">о </w:t>
            </w:r>
            <w:r w:rsidRPr="008D2AF7">
              <w:rPr>
                <w:color w:val="000000"/>
                <w:lang w:val="de-DE"/>
              </w:rPr>
              <w:t>обращений в библиотеку</w:t>
            </w:r>
            <w:r w:rsidR="00D81087" w:rsidRPr="008D2AF7">
              <w:rPr>
                <w:color w:val="000000"/>
              </w:rPr>
              <w:t xml:space="preserve"> </w:t>
            </w:r>
            <w:r w:rsidR="00D81087" w:rsidRPr="008D2AF7">
              <w:rPr>
                <w:szCs w:val="28"/>
              </w:rPr>
              <w:t>(прогназирумый прирост от базового показателя 2017 года</w:t>
            </w:r>
            <w:r w:rsidR="00D81087" w:rsidRPr="008D2AF7">
              <w:rPr>
                <w:szCs w:val="28"/>
                <w:lang w:val="de-DE"/>
              </w:rPr>
              <w:t>)</w:t>
            </w:r>
            <w:r w:rsidRPr="008D2AF7">
              <w:rPr>
                <w:color w:val="000000"/>
                <w:lang w:val="de-DE"/>
              </w:rPr>
              <w:t>, %</w:t>
            </w:r>
          </w:p>
          <w:p w14:paraId="3AC02315" w14:textId="0BCF8E65" w:rsidR="0099750A" w:rsidRPr="008D2AF7" w:rsidRDefault="0099750A" w:rsidP="005441BC">
            <w:pPr>
              <w:shd w:val="clear" w:color="auto" w:fill="FFFFFF"/>
              <w:ind w:left="33" w:firstLine="0"/>
              <w:rPr>
                <w:lang w:val="de-DE"/>
              </w:rPr>
            </w:pPr>
            <w:r w:rsidRPr="008D2AF7">
              <w:rPr>
                <w:lang w:val="de-DE"/>
              </w:rPr>
              <w:t>количество</w:t>
            </w:r>
            <w:r w:rsidR="0015424A">
              <w:t xml:space="preserve"> </w:t>
            </w:r>
            <w:r w:rsidRPr="008D2AF7">
              <w:rPr>
                <w:lang w:val="de-DE"/>
              </w:rPr>
              <w:t>муниципальных</w:t>
            </w:r>
            <w:r w:rsidR="0015424A">
              <w:t xml:space="preserve"> </w:t>
            </w:r>
            <w:r w:rsidRPr="008D2AF7">
              <w:rPr>
                <w:lang w:val="de-DE"/>
              </w:rPr>
              <w:t>учреждений</w:t>
            </w:r>
            <w:r w:rsidR="0015424A">
              <w:t xml:space="preserve"> </w:t>
            </w:r>
            <w:r w:rsidRPr="008D2AF7">
              <w:rPr>
                <w:lang w:val="de-DE"/>
              </w:rPr>
              <w:t>культуры, в которых</w:t>
            </w:r>
            <w:r w:rsidR="0015424A">
              <w:t xml:space="preserve"> </w:t>
            </w:r>
            <w:r w:rsidRPr="008D2AF7">
              <w:rPr>
                <w:lang w:val="de-DE"/>
              </w:rPr>
              <w:t>производился</w:t>
            </w:r>
            <w:r w:rsidR="0015424A">
              <w:t xml:space="preserve"> </w:t>
            </w:r>
            <w:r w:rsidRPr="008D2AF7">
              <w:rPr>
                <w:lang w:val="de-DE"/>
              </w:rPr>
              <w:t>капитальный</w:t>
            </w:r>
            <w:r w:rsidR="0015424A">
              <w:t xml:space="preserve"> </w:t>
            </w:r>
            <w:r w:rsidRPr="008D2AF7">
              <w:rPr>
                <w:lang w:val="de-DE"/>
              </w:rPr>
              <w:t>ремонт, ед.»</w:t>
            </w:r>
          </w:p>
          <w:p w14:paraId="780EB5CA" w14:textId="77777777" w:rsidR="0099750A" w:rsidRPr="008D2AF7" w:rsidRDefault="0099750A" w:rsidP="005441BC">
            <w:pPr>
              <w:shd w:val="clear" w:color="auto" w:fill="FFFFFF"/>
              <w:ind w:left="33" w:firstLine="0"/>
              <w:rPr>
                <w:color w:val="000000"/>
              </w:rPr>
            </w:pPr>
            <w:r w:rsidRPr="008D2AF7"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 по Ленинградской области,</w:t>
            </w:r>
            <w:r w:rsidRPr="008D2AF7">
              <w:rPr>
                <w:color w:val="000000"/>
                <w:lang w:val="de-DE"/>
              </w:rPr>
              <w:t xml:space="preserve"> %</w:t>
            </w:r>
          </w:p>
          <w:p w14:paraId="67610C6D" w14:textId="77777777" w:rsidR="0099750A" w:rsidRPr="008D2AF7" w:rsidRDefault="0099750A" w:rsidP="005441BC">
            <w:pPr>
              <w:shd w:val="clear" w:color="auto" w:fill="FFFFFF"/>
              <w:ind w:left="33" w:firstLine="0"/>
              <w:rPr>
                <w:color w:val="000000"/>
              </w:rPr>
            </w:pPr>
            <w:r w:rsidRPr="008D2AF7">
              <w:rPr>
                <w:color w:val="000000"/>
              </w:rPr>
              <w:t>повышен</w:t>
            </w:r>
            <w:r w:rsidR="00434899" w:rsidRPr="008D2AF7">
              <w:rPr>
                <w:color w:val="000000"/>
              </w:rPr>
              <w:t>а</w:t>
            </w:r>
            <w:r w:rsidRPr="008D2AF7">
              <w:rPr>
                <w:color w:val="000000"/>
              </w:rPr>
              <w:t xml:space="preserve"> квалификаци</w:t>
            </w:r>
            <w:r w:rsidR="00434899" w:rsidRPr="008D2AF7">
              <w:rPr>
                <w:color w:val="000000"/>
              </w:rPr>
              <w:t>я</w:t>
            </w:r>
            <w:r w:rsidRPr="008D2AF7">
              <w:rPr>
                <w:color w:val="000000"/>
              </w:rPr>
              <w:t xml:space="preserve"> сотрудников, в том числе удаленно, от списочного состава руководителей, специалистов, служащих учреждений культуры, %</w:t>
            </w:r>
          </w:p>
          <w:p w14:paraId="1126B028" w14:textId="77777777" w:rsidR="0099750A" w:rsidRPr="0062204C" w:rsidRDefault="0099750A" w:rsidP="005441BC">
            <w:pPr>
              <w:shd w:val="clear" w:color="auto" w:fill="FFFFFF"/>
              <w:ind w:left="33" w:firstLine="0"/>
              <w:rPr>
                <w:color w:val="000000"/>
              </w:rPr>
            </w:pPr>
            <w:r w:rsidRPr="008D2AF7">
              <w:rPr>
                <w:color w:val="000000"/>
              </w:rPr>
              <w:t>доля граждан, вовлеченных в д</w:t>
            </w:r>
            <w:r w:rsidR="005441BC" w:rsidRPr="008D2AF7">
              <w:rPr>
                <w:color w:val="000000"/>
              </w:rPr>
              <w:t>обровольческую деятельность, %.</w:t>
            </w:r>
          </w:p>
          <w:p w14:paraId="144099FE" w14:textId="02BC21F8" w:rsidR="0099750A" w:rsidRPr="0062204C" w:rsidRDefault="008D2AF7" w:rsidP="005441BC">
            <w:pPr>
              <w:ind w:left="33" w:firstLine="0"/>
            </w:pPr>
            <w:r>
              <w:t xml:space="preserve">увеличина </w:t>
            </w:r>
            <w:r w:rsidR="0099750A" w:rsidRPr="0062204C">
              <w:t>доля молодежи, задействованной в мероприятиях по вовлечению в творческую деятельность, чел.</w:t>
            </w:r>
          </w:p>
          <w:p w14:paraId="0D60663D" w14:textId="009A50F4" w:rsidR="0099750A" w:rsidRPr="0062204C" w:rsidRDefault="008D2AF7" w:rsidP="005441BC">
            <w:pPr>
              <w:shd w:val="clear" w:color="auto" w:fill="FFFFFF"/>
              <w:ind w:left="33" w:firstLine="0"/>
              <w:rPr>
                <w:color w:val="000000"/>
              </w:rPr>
            </w:pPr>
            <w:r>
              <w:rPr>
                <w:color w:val="000000"/>
              </w:rPr>
              <w:t xml:space="preserve">увеличино </w:t>
            </w:r>
            <w:r w:rsidR="0099750A" w:rsidRPr="0062204C">
              <w:rPr>
                <w:color w:val="000000"/>
              </w:rPr>
              <w:t>количество детей, охваченных организованными формами досуга и занятости в летний период, чел.</w:t>
            </w:r>
          </w:p>
          <w:p w14:paraId="463EF825" w14:textId="0D3F742B" w:rsidR="0004390B" w:rsidRPr="004E6838" w:rsidRDefault="008D2AF7" w:rsidP="005441BC">
            <w:pPr>
              <w:ind w:left="33" w:firstLine="0"/>
              <w:jc w:val="left"/>
              <w:rPr>
                <w:szCs w:val="24"/>
              </w:rPr>
            </w:pPr>
            <w:r>
              <w:rPr>
                <w:color w:val="000000"/>
              </w:rPr>
              <w:t xml:space="preserve">увеличина </w:t>
            </w:r>
            <w:r w:rsidR="0099750A" w:rsidRPr="0062204C">
              <w:rPr>
                <w:color w:val="000000"/>
              </w:rPr>
              <w:t>доля населения, систематически занимающихся физической культурой и спортом, %</w:t>
            </w:r>
          </w:p>
        </w:tc>
      </w:tr>
      <w:tr w:rsidR="004A4E7F" w:rsidRPr="004E6838" w14:paraId="68743BFD" w14:textId="77777777" w:rsidTr="006840F6">
        <w:trPr>
          <w:cantSplit/>
          <w:trHeight w:val="68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3D9C6" w14:textId="36097E8D" w:rsidR="004A4E7F" w:rsidRPr="009D45BA" w:rsidRDefault="004A4E7F" w:rsidP="0099750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Подпрограммы муниципальной программы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CAA7" w14:textId="77777777" w:rsidR="004A4E7F" w:rsidRDefault="004A4E7F" w:rsidP="005441BC">
            <w:pPr>
              <w:ind w:left="33" w:firstLine="0"/>
            </w:pPr>
          </w:p>
          <w:p w14:paraId="14464FE8" w14:textId="1D193D62" w:rsidR="004A4E7F" w:rsidRPr="008D2AF7" w:rsidRDefault="004A4E7F" w:rsidP="005441BC">
            <w:pPr>
              <w:ind w:left="33" w:firstLine="0"/>
            </w:pPr>
            <w:r>
              <w:t>отсутствуют</w:t>
            </w:r>
          </w:p>
        </w:tc>
      </w:tr>
      <w:tr w:rsidR="007541F6" w:rsidRPr="004E6838" w14:paraId="15460B22" w14:textId="77777777" w:rsidTr="006840F6">
        <w:trPr>
          <w:cantSplit/>
          <w:trHeight w:val="68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D5BD9" w14:textId="77777777" w:rsidR="007541F6" w:rsidRPr="00DC55F1" w:rsidRDefault="009D45BA" w:rsidP="005441BC">
            <w:pPr>
              <w:ind w:firstLine="0"/>
              <w:jc w:val="left"/>
              <w:rPr>
                <w:szCs w:val="24"/>
              </w:rPr>
            </w:pPr>
            <w:r w:rsidRPr="00DC55F1">
              <w:rPr>
                <w:szCs w:val="24"/>
              </w:rPr>
              <w:t>Проекты, реа</w:t>
            </w:r>
            <w:r w:rsidR="005441BC">
              <w:rPr>
                <w:szCs w:val="24"/>
              </w:rPr>
              <w:t>лизуемые в рамках муниципальной</w:t>
            </w:r>
            <w:r w:rsidRPr="00DC55F1">
              <w:rPr>
                <w:szCs w:val="24"/>
              </w:rPr>
              <w:t xml:space="preserve"> программы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71DD" w14:textId="77777777" w:rsidR="007541F6" w:rsidRDefault="007541F6" w:rsidP="00891957">
            <w:pPr>
              <w:ind w:firstLine="0"/>
              <w:jc w:val="left"/>
              <w:rPr>
                <w:szCs w:val="24"/>
              </w:rPr>
            </w:pPr>
          </w:p>
          <w:p w14:paraId="7B2229E9" w14:textId="77777777" w:rsidR="005441BC" w:rsidRDefault="005441BC" w:rsidP="00891957">
            <w:pPr>
              <w:ind w:firstLine="0"/>
              <w:jc w:val="left"/>
              <w:rPr>
                <w:szCs w:val="24"/>
              </w:rPr>
            </w:pPr>
          </w:p>
          <w:p w14:paraId="68AECEF2" w14:textId="77777777" w:rsidR="005441BC" w:rsidRPr="00DC55F1" w:rsidRDefault="00434899" w:rsidP="00891957">
            <w:pPr>
              <w:ind w:firstLine="0"/>
              <w:jc w:val="left"/>
              <w:rPr>
                <w:szCs w:val="24"/>
              </w:rPr>
            </w:pPr>
            <w:r w:rsidRPr="00434899">
              <w:rPr>
                <w:szCs w:val="24"/>
              </w:rPr>
              <w:t>Реализация проектов не предусмотрена</w:t>
            </w:r>
          </w:p>
        </w:tc>
      </w:tr>
      <w:tr w:rsidR="00164000" w:rsidRPr="004E6838" w14:paraId="10ED2652" w14:textId="77777777" w:rsidTr="006840F6">
        <w:trPr>
          <w:cantSplit/>
          <w:trHeight w:val="68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DC70" w14:textId="77777777" w:rsidR="00164000" w:rsidRPr="009D45BA" w:rsidRDefault="00164000" w:rsidP="005441BC">
            <w:pPr>
              <w:ind w:firstLine="0"/>
              <w:jc w:val="left"/>
              <w:rPr>
                <w:szCs w:val="24"/>
              </w:rPr>
            </w:pPr>
            <w:r w:rsidRPr="00164000">
              <w:rPr>
                <w:szCs w:val="24"/>
              </w:rPr>
              <w:lastRenderedPageBreak/>
              <w:t xml:space="preserve">Финансовое обеспечение </w:t>
            </w:r>
            <w:r w:rsidR="005441BC">
              <w:rPr>
                <w:szCs w:val="24"/>
              </w:rPr>
              <w:t>муниципальной</w:t>
            </w:r>
            <w:r w:rsidRPr="00164000">
              <w:rPr>
                <w:szCs w:val="24"/>
              </w:rPr>
              <w:t xml:space="preserve"> программы - всего, в том числе по годам реализации</w:t>
            </w:r>
            <w:r w:rsidR="005441BC">
              <w:rPr>
                <w:szCs w:val="24"/>
              </w:rPr>
              <w:t>, тыс. руб.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9C6E" w14:textId="77777777" w:rsidR="004A4E7F" w:rsidRDefault="004A4E7F" w:rsidP="00164000">
            <w:pPr>
              <w:ind w:firstLine="0"/>
              <w:jc w:val="left"/>
              <w:rPr>
                <w:szCs w:val="24"/>
              </w:rPr>
            </w:pPr>
            <w:r w:rsidRPr="0015424A">
              <w:rPr>
                <w:szCs w:val="24"/>
              </w:rPr>
              <w:t>2020-2025 годы –</w:t>
            </w:r>
            <w:r>
              <w:rPr>
                <w:szCs w:val="24"/>
              </w:rPr>
              <w:t>583 476,61634</w:t>
            </w:r>
            <w:r w:rsidRPr="0015424A">
              <w:rPr>
                <w:szCs w:val="24"/>
              </w:rPr>
              <w:t xml:space="preserve"> тыс. рублей;</w:t>
            </w:r>
            <w:r>
              <w:rPr>
                <w:szCs w:val="24"/>
              </w:rPr>
              <w:t xml:space="preserve"> </w:t>
            </w:r>
          </w:p>
          <w:p w14:paraId="539CCDD8" w14:textId="77777777" w:rsidR="004A4E7F" w:rsidRDefault="004A4E7F" w:rsidP="001640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14:paraId="36867A4C" w14:textId="525CF7D7" w:rsidR="00BC07BA" w:rsidRDefault="00BC07BA" w:rsidP="001640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2020 год – 105 229,52398 тыс. рублей;</w:t>
            </w:r>
          </w:p>
          <w:p w14:paraId="600E85A2" w14:textId="77777777" w:rsidR="00BC07BA" w:rsidRDefault="00BC07BA" w:rsidP="001640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2021 год – 101 196,25236 тыс. рублей;</w:t>
            </w:r>
          </w:p>
          <w:p w14:paraId="28297165" w14:textId="77777777" w:rsidR="00164000" w:rsidRPr="00687C57" w:rsidRDefault="00164000" w:rsidP="00164000">
            <w:pPr>
              <w:ind w:firstLine="0"/>
              <w:jc w:val="left"/>
              <w:rPr>
                <w:szCs w:val="24"/>
              </w:rPr>
            </w:pPr>
            <w:r w:rsidRPr="00687C57">
              <w:rPr>
                <w:szCs w:val="24"/>
              </w:rPr>
              <w:t xml:space="preserve">2022 год - </w:t>
            </w:r>
            <w:r w:rsidR="00E84ABC">
              <w:rPr>
                <w:szCs w:val="24"/>
              </w:rPr>
              <w:t>109 445</w:t>
            </w:r>
            <w:r w:rsidR="005441BC">
              <w:rPr>
                <w:szCs w:val="24"/>
              </w:rPr>
              <w:t>,</w:t>
            </w:r>
            <w:r w:rsidR="00E84ABC">
              <w:rPr>
                <w:szCs w:val="24"/>
              </w:rPr>
              <w:t>24</w:t>
            </w:r>
            <w:r w:rsidRPr="00687C57">
              <w:rPr>
                <w:szCs w:val="24"/>
              </w:rPr>
              <w:t xml:space="preserve"> тыс. рублей;</w:t>
            </w:r>
          </w:p>
          <w:p w14:paraId="58EFE57D" w14:textId="77777777" w:rsidR="00164000" w:rsidRPr="00687C57" w:rsidRDefault="00164000" w:rsidP="00164000">
            <w:pPr>
              <w:ind w:firstLine="0"/>
              <w:jc w:val="left"/>
              <w:rPr>
                <w:szCs w:val="24"/>
              </w:rPr>
            </w:pPr>
            <w:r w:rsidRPr="00687C57">
              <w:rPr>
                <w:szCs w:val="24"/>
              </w:rPr>
              <w:t xml:space="preserve">2023 год </w:t>
            </w:r>
            <w:r w:rsidR="005441BC">
              <w:rPr>
                <w:szCs w:val="24"/>
              </w:rPr>
              <w:t>–</w:t>
            </w:r>
            <w:r w:rsidR="00E84ABC">
              <w:rPr>
                <w:szCs w:val="24"/>
              </w:rPr>
              <w:t>89 396</w:t>
            </w:r>
            <w:r w:rsidR="005441BC">
              <w:rPr>
                <w:szCs w:val="24"/>
              </w:rPr>
              <w:t>,</w:t>
            </w:r>
            <w:r w:rsidR="00E84ABC">
              <w:rPr>
                <w:szCs w:val="24"/>
              </w:rPr>
              <w:t>8</w:t>
            </w:r>
            <w:r w:rsidRPr="00687C57">
              <w:rPr>
                <w:szCs w:val="24"/>
              </w:rPr>
              <w:t xml:space="preserve"> тыс. рублей;</w:t>
            </w:r>
          </w:p>
          <w:p w14:paraId="0643D64A" w14:textId="77777777" w:rsidR="00164000" w:rsidRDefault="00164000" w:rsidP="00164000">
            <w:pPr>
              <w:ind w:firstLine="0"/>
              <w:jc w:val="left"/>
              <w:rPr>
                <w:szCs w:val="24"/>
              </w:rPr>
            </w:pPr>
            <w:r w:rsidRPr="00687C57">
              <w:rPr>
                <w:szCs w:val="24"/>
              </w:rPr>
              <w:t xml:space="preserve">2024 год - </w:t>
            </w:r>
            <w:r w:rsidR="00E84ABC">
              <w:rPr>
                <w:szCs w:val="24"/>
              </w:rPr>
              <w:t>89 104</w:t>
            </w:r>
            <w:r w:rsidR="005441BC">
              <w:rPr>
                <w:szCs w:val="24"/>
              </w:rPr>
              <w:t>,</w:t>
            </w:r>
            <w:r w:rsidR="00E84ABC">
              <w:rPr>
                <w:szCs w:val="24"/>
              </w:rPr>
              <w:t>4</w:t>
            </w:r>
            <w:r w:rsidRPr="00687C57">
              <w:rPr>
                <w:szCs w:val="24"/>
              </w:rPr>
              <w:t xml:space="preserve"> тыс. рублей;</w:t>
            </w:r>
          </w:p>
          <w:p w14:paraId="73807B3E" w14:textId="1B724E3D" w:rsidR="005441BC" w:rsidRDefault="005441BC" w:rsidP="005441B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687C57">
              <w:rPr>
                <w:szCs w:val="24"/>
              </w:rPr>
              <w:t xml:space="preserve"> год - </w:t>
            </w:r>
            <w:r w:rsidR="00E84ABC">
              <w:rPr>
                <w:szCs w:val="24"/>
              </w:rPr>
              <w:t>89 104</w:t>
            </w:r>
            <w:r>
              <w:rPr>
                <w:szCs w:val="24"/>
              </w:rPr>
              <w:t>,</w:t>
            </w:r>
            <w:r w:rsidR="0015424A">
              <w:rPr>
                <w:szCs w:val="24"/>
              </w:rPr>
              <w:t>4</w:t>
            </w:r>
            <w:r w:rsidRPr="00687C57">
              <w:rPr>
                <w:szCs w:val="24"/>
              </w:rPr>
              <w:t xml:space="preserve"> тыс. рублей;</w:t>
            </w:r>
          </w:p>
          <w:p w14:paraId="2304F9BA" w14:textId="33297783" w:rsidR="00164000" w:rsidRPr="009D45BA" w:rsidRDefault="00164000" w:rsidP="00687C57">
            <w:pPr>
              <w:ind w:firstLine="0"/>
              <w:jc w:val="left"/>
              <w:rPr>
                <w:color w:val="FF0000"/>
                <w:szCs w:val="24"/>
              </w:rPr>
            </w:pPr>
          </w:p>
        </w:tc>
      </w:tr>
      <w:tr w:rsidR="005441BC" w:rsidRPr="004E6838" w14:paraId="3F6A55D4" w14:textId="77777777" w:rsidTr="005441BC">
        <w:trPr>
          <w:cantSplit/>
          <w:trHeight w:val="68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3D1C8" w14:textId="77777777" w:rsidR="005441BC" w:rsidRPr="00164000" w:rsidRDefault="005441BC" w:rsidP="005441B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Размер налоговых расходов, направленных на достижение цели муниципальной программы, - всего, в том числе по годам реализации, тыс. руб. 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D61F" w14:textId="77777777" w:rsidR="005441BC" w:rsidRPr="00687C57" w:rsidRDefault="005441BC" w:rsidP="005441B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Налоговые расходы не предусмотрены</w:t>
            </w:r>
          </w:p>
        </w:tc>
      </w:tr>
    </w:tbl>
    <w:p w14:paraId="6D6B7570" w14:textId="77777777" w:rsidR="009D45BA" w:rsidRDefault="009D45BA" w:rsidP="009D45BA"/>
    <w:p w14:paraId="4E853835" w14:textId="77777777" w:rsidR="005441BC" w:rsidRPr="0062204C" w:rsidRDefault="009D45BA" w:rsidP="005441BC">
      <w:pPr>
        <w:ind w:firstLine="539"/>
        <w:jc w:val="center"/>
      </w:pPr>
      <w:r>
        <w:t xml:space="preserve">1. </w:t>
      </w:r>
      <w:r w:rsidR="005441BC" w:rsidRPr="0062204C">
        <w:rPr>
          <w:b/>
          <w:bCs/>
        </w:rPr>
        <w:t xml:space="preserve">Общая характеристика, основные проблемы </w:t>
      </w:r>
      <w:r w:rsidR="00974BA3">
        <w:rPr>
          <w:b/>
          <w:bCs/>
        </w:rPr>
        <w:t xml:space="preserve">и прогноз </w:t>
      </w:r>
      <w:r w:rsidR="005441BC" w:rsidRPr="0062204C">
        <w:rPr>
          <w:b/>
          <w:bCs/>
        </w:rPr>
        <w:t>развития сферы</w:t>
      </w:r>
      <w:r w:rsidR="00974BA3">
        <w:rPr>
          <w:b/>
          <w:bCs/>
        </w:rPr>
        <w:t xml:space="preserve"> и </w:t>
      </w:r>
      <w:r w:rsidR="005441BC" w:rsidRPr="0062204C">
        <w:rPr>
          <w:b/>
          <w:bCs/>
        </w:rPr>
        <w:t xml:space="preserve"> культуры, спорта и молодежной политики</w:t>
      </w:r>
    </w:p>
    <w:p w14:paraId="67CA2018" w14:textId="77777777" w:rsidR="0008609D" w:rsidRPr="004E6838" w:rsidRDefault="0008609D" w:rsidP="009667A1">
      <w:pPr>
        <w:pStyle w:val="40"/>
      </w:pPr>
    </w:p>
    <w:p w14:paraId="503E2690" w14:textId="77777777" w:rsidR="00126FF9" w:rsidRPr="00126FF9" w:rsidRDefault="00126FF9" w:rsidP="00126FF9">
      <w:pPr>
        <w:pStyle w:val="ConsPlusNormal"/>
        <w:shd w:val="clear" w:color="auto" w:fill="FFFFFF"/>
        <w:ind w:firstLine="540"/>
        <w:jc w:val="both"/>
        <w:rPr>
          <w:rFonts w:ascii="Times New Roman" w:eastAsia="Times New Roman" w:hAnsi="Times New Roman" w:cs="Times New Roman"/>
        </w:rPr>
      </w:pPr>
      <w:r w:rsidRPr="00126FF9">
        <w:rPr>
          <w:rFonts w:ascii="Times New Roman" w:eastAsia="Times New Roman" w:hAnsi="Times New Roman" w:cs="Times New Roman"/>
        </w:rPr>
        <w:t>Одной из важных составляющих развития Сланцевского городского поселения является развитие сферы культуры, спорта и молодежной политики, направленной на повышение уровня и улучшение качества жизни населения в части предоставления услуг учреждений культуры, спортивных сооружений, создание благоприятных условий для организации досуга, отдыха населения, реализации человеческого потенциала жителей Сланцевского городского поселения.</w:t>
      </w:r>
    </w:p>
    <w:p w14:paraId="7B5A4716" w14:textId="77777777" w:rsidR="00126FF9" w:rsidRPr="0062204C" w:rsidRDefault="00126FF9" w:rsidP="00126FF9">
      <w:pPr>
        <w:ind w:firstLine="539"/>
      </w:pPr>
      <w:r w:rsidRPr="0062204C">
        <w:t xml:space="preserve">В результате последовательной и системной реализации инноваций в культурно-досуговой сфере в Сланцевском городском поселении (далее — поселении) действует сеть учреждений с развитой материально-технической базой: Городской Дом культуры со структурным подразделением, находящемся в отдельном помещении (театр кукол), </w:t>
      </w:r>
      <w:r>
        <w:t>Культурно-досуговый центр</w:t>
      </w:r>
      <w:r w:rsidRPr="0062204C">
        <w:t xml:space="preserve"> со структурным подразделением Молодежный центр и 5 молодежным</w:t>
      </w:r>
      <w:r>
        <w:t>и клубами по месту жительства, 2 учреждени</w:t>
      </w:r>
      <w:r w:rsidR="009E358C">
        <w:t>я</w:t>
      </w:r>
      <w:r w:rsidRPr="0062204C">
        <w:t xml:space="preserve"> физической культуры и спорта (</w:t>
      </w:r>
      <w:r w:rsidRPr="0062204C">
        <w:rPr>
          <w:shd w:val="clear" w:color="auto" w:fill="FFFFFF"/>
        </w:rPr>
        <w:t>«Физкультурно-оздоровительный комплекс «Сланцы», в составе которого находится имущественный комплекс в виде спортивного комплекса «Химик» в микрорайоне Лучки и спортивный комплекс «Шахтер»</w:t>
      </w:r>
      <w:r>
        <w:rPr>
          <w:shd w:val="clear" w:color="auto" w:fill="FFFFFF"/>
        </w:rPr>
        <w:t xml:space="preserve"> и «Физкультурно-оздоровительный комплекс Сланцевского муниципального района»</w:t>
      </w:r>
      <w:r w:rsidRPr="0062204C">
        <w:rPr>
          <w:shd w:val="clear" w:color="auto" w:fill="FFFFFF"/>
        </w:rPr>
        <w:t>)</w:t>
      </w:r>
      <w:r w:rsidRPr="0062204C">
        <w:t>. Всего на территории Сланцевского г</w:t>
      </w:r>
      <w:r>
        <w:t>ородского поселения находится 1</w:t>
      </w:r>
      <w:r w:rsidR="00F06A68">
        <w:t xml:space="preserve">14  </w:t>
      </w:r>
      <w:r w:rsidRPr="0062204C">
        <w:t xml:space="preserve">спортивных объектов </w:t>
      </w:r>
      <w:r w:rsidRPr="0062204C">
        <w:lastRenderedPageBreak/>
        <w:t>различных форм собственности, среди которых спортивные сооружения общеобразовательных школ, предприятий и организаций города.</w:t>
      </w:r>
    </w:p>
    <w:p w14:paraId="516622F5" w14:textId="77777777" w:rsidR="00126FF9" w:rsidRDefault="00126FF9" w:rsidP="00126FF9">
      <w:pPr>
        <w:ind w:firstLine="709"/>
      </w:pPr>
      <w:r w:rsidRPr="0062204C">
        <w:rPr>
          <w:rFonts w:eastAsia="Calibri"/>
          <w:b/>
        </w:rPr>
        <w:t>Сланцевская библиотека</w:t>
      </w:r>
      <w:r w:rsidRPr="0062204C">
        <w:rPr>
          <w:rFonts w:eastAsia="Calibri"/>
        </w:rPr>
        <w:t xml:space="preserve"> является доступным и бесплатным учреждением в городе, предоставляющим посетителям весь спектр культурных и информационных услуг - как традиционных библиотечных, так и отвечающих современным требованиям. </w:t>
      </w:r>
      <w:r w:rsidRPr="0062204C">
        <w:rPr>
          <w:rFonts w:eastAsia="Andale Sans UI"/>
          <w:kern w:val="1"/>
        </w:rPr>
        <w:t xml:space="preserve">Сланцевская библиотека сегодня развивается как «библиотека нового поколения», «библиотека будущего», ориентированная на нового пользователя, читателя цифровой эпохи. Построение «библиотеки будущего» предусматривает серьезную модернизацию существующих библиотечных технологий, сервисов и услуг, направленных на расширение удобства и комфорта пользователей и более активную и профессиональную работу библиотеки с современными информационно-коммуникативными технологиями и пространством цифровой информации. </w:t>
      </w:r>
      <w:r w:rsidRPr="0062204C">
        <w:rPr>
          <w:bCs/>
        </w:rPr>
        <w:t>В 2012 году начался процесс модернизации библиотеки для преобразования её в модельную библиотеку. П</w:t>
      </w:r>
      <w:r w:rsidRPr="0062204C">
        <w:rPr>
          <w:rFonts w:eastAsia="Andale Sans UI"/>
          <w:kern w:val="1"/>
        </w:rPr>
        <w:t xml:space="preserve">оэтапно отремонтированы все библиотеки города и  преобразовано библиотечное пространство. </w:t>
      </w:r>
      <w:r w:rsidRPr="0062204C">
        <w:t>П</w:t>
      </w:r>
      <w:r w:rsidRPr="0062204C">
        <w:rPr>
          <w:rFonts w:eastAsia="Andale Sans UI"/>
          <w:kern w:val="1"/>
        </w:rPr>
        <w:t>риобретено техническое оборудование  и программное обеспечение, благодаря чему сегодня библиотека имеет современный и постоянно обновляемый компьютерный парк, высокоскоростной интернет, зоны WI-FI.</w:t>
      </w:r>
      <w:r w:rsidRPr="0062204C">
        <w:rPr>
          <w:shd w:val="clear" w:color="auto" w:fill="FFFFFF"/>
        </w:rPr>
        <w:t>С</w:t>
      </w:r>
      <w:r w:rsidRPr="0062204C">
        <w:t xml:space="preserve"> января 2019 года создано новое учреждение: муниципальное казенное учреждение культуры «Сланцевская межпоселенческая центральная районная библиотека», которое в соответствии с переданными полномочиями осуществляет библиотечное обслуживание жителей Сланцевского городского поселения.</w:t>
      </w:r>
    </w:p>
    <w:p w14:paraId="5657F688" w14:textId="6C7A6BD1" w:rsidR="00A7551A" w:rsidRPr="0062204C" w:rsidRDefault="00A7551A" w:rsidP="00A7551A">
      <w:pPr>
        <w:ind w:firstLine="567"/>
        <w:contextualSpacing/>
      </w:pPr>
      <w:r w:rsidRPr="003172B3">
        <w:rPr>
          <w:szCs w:val="28"/>
        </w:rPr>
        <w:t xml:space="preserve">15 августа в городе Сланцы Ленинградской области </w:t>
      </w:r>
      <w:r>
        <w:rPr>
          <w:szCs w:val="28"/>
        </w:rPr>
        <w:t>открылась обновлё</w:t>
      </w:r>
      <w:r w:rsidRPr="003172B3">
        <w:rPr>
          <w:szCs w:val="28"/>
        </w:rPr>
        <w:t>нная Сланцевская центральная детская</w:t>
      </w:r>
      <w:r>
        <w:rPr>
          <w:szCs w:val="28"/>
        </w:rPr>
        <w:t xml:space="preserve"> модельная</w:t>
      </w:r>
      <w:r w:rsidRPr="003172B3">
        <w:rPr>
          <w:szCs w:val="28"/>
        </w:rPr>
        <w:t xml:space="preserve"> библиотека.</w:t>
      </w:r>
      <w:r w:rsidR="005C6730">
        <w:rPr>
          <w:szCs w:val="28"/>
        </w:rPr>
        <w:t xml:space="preserve"> </w:t>
      </w:r>
      <w:r w:rsidRPr="003172B3">
        <w:rPr>
          <w:szCs w:val="28"/>
        </w:rPr>
        <w:t>В 2019 году библиотека стала победителем конкурсного отбора субъектов Российской Федерации по созданию модельных муниципальных библиотек в рамках национального проекта «Культура». Из федерального бюджета на создание библиотеки нового поколения был предоставлен трансферт в размере 5 миллионов рублей. Средства направлены на модернизацию библиотечного пространства, закупку оборудования, мебели и новых книг.</w:t>
      </w:r>
      <w:r w:rsidR="005C6730">
        <w:rPr>
          <w:szCs w:val="28"/>
        </w:rPr>
        <w:t xml:space="preserve"> </w:t>
      </w:r>
      <w:r w:rsidRPr="003172B3">
        <w:rPr>
          <w:szCs w:val="28"/>
        </w:rPr>
        <w:t>Главное в создании новой модельной библиотеки – переход на цифровое обслуживание пользователей. Модернизируясь, классическая библиотека трансформируется в многофункциональное актуальное социальное пространство. Внедрение информационных систем в деятельность детской библиотеки повысит статус учреждения, позволит не только детям, но и взрослым, живущим в провинциальном городе, почувствовать современную реальность, доступность и мобильность в получении услуг, предлагаемых библиотекой</w:t>
      </w:r>
      <w:r>
        <w:rPr>
          <w:szCs w:val="28"/>
        </w:rPr>
        <w:t>.</w:t>
      </w:r>
      <w:r w:rsidR="005C6730">
        <w:rPr>
          <w:szCs w:val="28"/>
        </w:rPr>
        <w:t xml:space="preserve"> </w:t>
      </w:r>
      <w:r w:rsidRPr="003172B3">
        <w:rPr>
          <w:szCs w:val="28"/>
        </w:rPr>
        <w:t>В результате модернизации в детской библиотеке появились новые залы:</w:t>
      </w:r>
      <w:r>
        <w:rPr>
          <w:szCs w:val="28"/>
        </w:rPr>
        <w:t xml:space="preserve"> Н</w:t>
      </w:r>
      <w:r w:rsidRPr="003172B3">
        <w:rPr>
          <w:szCs w:val="28"/>
        </w:rPr>
        <w:t xml:space="preserve">он-фикшн </w:t>
      </w:r>
      <w:r>
        <w:rPr>
          <w:szCs w:val="28"/>
        </w:rPr>
        <w:t xml:space="preserve">–где собраны </w:t>
      </w:r>
      <w:r w:rsidRPr="003172B3">
        <w:rPr>
          <w:szCs w:val="28"/>
        </w:rPr>
        <w:t xml:space="preserve"> издания научно-популярной литературы для детей разного возраста; #Терра инкогнита</w:t>
      </w:r>
      <w:r>
        <w:rPr>
          <w:szCs w:val="28"/>
        </w:rPr>
        <w:t xml:space="preserve">–здесь </w:t>
      </w:r>
      <w:r w:rsidRPr="003172B3">
        <w:rPr>
          <w:szCs w:val="28"/>
        </w:rPr>
        <w:t>особое место занимают комиксы и книги, удостоенные знака «Нравится детям Ленинградской области»</w:t>
      </w:r>
      <w:r>
        <w:rPr>
          <w:szCs w:val="28"/>
        </w:rPr>
        <w:t xml:space="preserve">, </w:t>
      </w:r>
      <w:r w:rsidRPr="003172B3">
        <w:rPr>
          <w:szCs w:val="28"/>
        </w:rPr>
        <w:t>современн</w:t>
      </w:r>
      <w:r>
        <w:rPr>
          <w:szCs w:val="28"/>
        </w:rPr>
        <w:t>ая</w:t>
      </w:r>
      <w:r w:rsidRPr="003172B3">
        <w:rPr>
          <w:szCs w:val="28"/>
        </w:rPr>
        <w:t xml:space="preserve"> детск</w:t>
      </w:r>
      <w:r>
        <w:rPr>
          <w:szCs w:val="28"/>
        </w:rPr>
        <w:t>ая</w:t>
      </w:r>
      <w:r w:rsidRPr="003172B3">
        <w:rPr>
          <w:szCs w:val="28"/>
        </w:rPr>
        <w:t xml:space="preserve"> литератур</w:t>
      </w:r>
      <w:r>
        <w:rPr>
          <w:szCs w:val="28"/>
        </w:rPr>
        <w:t>а</w:t>
      </w:r>
      <w:r w:rsidRPr="003172B3">
        <w:rPr>
          <w:szCs w:val="28"/>
        </w:rPr>
        <w:t>; зал детской классической литературы</w:t>
      </w:r>
      <w:r>
        <w:rPr>
          <w:szCs w:val="28"/>
        </w:rPr>
        <w:t xml:space="preserve"> - </w:t>
      </w:r>
      <w:r w:rsidRPr="003172B3">
        <w:rPr>
          <w:szCs w:val="28"/>
        </w:rPr>
        <w:t>1001 точка чтения</w:t>
      </w:r>
      <w:r>
        <w:rPr>
          <w:szCs w:val="28"/>
        </w:rPr>
        <w:t>.</w:t>
      </w:r>
      <w:r w:rsidRPr="003172B3">
        <w:rPr>
          <w:szCs w:val="28"/>
        </w:rPr>
        <w:t xml:space="preserve"> Библиотека преобразилась не только благодаря новому оборудованию, обновлению фонда, но и уникальным дизайнерским решениям </w:t>
      </w:r>
      <w:r>
        <w:rPr>
          <w:szCs w:val="28"/>
        </w:rPr>
        <w:t xml:space="preserve">Санкт-Петербургского </w:t>
      </w:r>
      <w:r w:rsidRPr="003172B3">
        <w:rPr>
          <w:szCs w:val="28"/>
        </w:rPr>
        <w:t xml:space="preserve">художника Олеси Гонсеровской.   </w:t>
      </w:r>
    </w:p>
    <w:p w14:paraId="07999DF8" w14:textId="73BC6585" w:rsidR="00126FF9" w:rsidRPr="008C3F39" w:rsidRDefault="00126FF9" w:rsidP="00126FF9">
      <w:pPr>
        <w:ind w:firstLine="708"/>
      </w:pPr>
      <w:r w:rsidRPr="0062204C">
        <w:rPr>
          <w:rFonts w:eastAsia="Calibri"/>
          <w:b/>
        </w:rPr>
        <w:lastRenderedPageBreak/>
        <w:t>Городской Дом культуры</w:t>
      </w:r>
      <w:r w:rsidRPr="0062204C">
        <w:rPr>
          <w:rFonts w:eastAsia="Calibri"/>
        </w:rPr>
        <w:t xml:space="preserve"> является некоммерческой организацией, которая </w:t>
      </w:r>
      <w:r w:rsidRPr="0062204C">
        <w:rPr>
          <w:rFonts w:eastAsia="Calibri"/>
          <w:lang w:eastAsia="ar-SA"/>
        </w:rPr>
        <w:t xml:space="preserve">создана в соответствии с Постановлением главы муниципального образования «Сланцевский район Ленинградской области» от 30.01.1998 г. № 54-п «О создании муниципального учреждения культуры «Городской Дом культуры». </w:t>
      </w:r>
      <w:r w:rsidRPr="0062204C">
        <w:rPr>
          <w:rFonts w:eastAsia="Calibri"/>
          <w:bCs/>
        </w:rPr>
        <w:t xml:space="preserve">Учреждение является организатором и исполнителем различных по форме и тематике культурно-массовых мероприятий, способствующих формированию позитивного мировоззрения и повышению культурного уровня жителей города Сланцы. </w:t>
      </w:r>
      <w:r w:rsidRPr="0062204C">
        <w:rPr>
          <w:rFonts w:eastAsia="Calibri"/>
          <w:color w:val="000000"/>
          <w:shd w:val="clear" w:color="auto" w:fill="FFFFFF"/>
          <w:lang w:eastAsia="ar-SA"/>
        </w:rPr>
        <w:t>В целях</w:t>
      </w:r>
      <w:r w:rsidR="005C6730">
        <w:rPr>
          <w:rFonts w:eastAsia="Calibri"/>
          <w:color w:val="000000"/>
          <w:shd w:val="clear" w:color="auto" w:fill="FFFFFF"/>
          <w:lang w:eastAsia="ar-SA"/>
        </w:rPr>
        <w:t xml:space="preserve"> </w:t>
      </w:r>
      <w:r w:rsidRPr="0062204C">
        <w:rPr>
          <w:rFonts w:eastAsia="Calibri"/>
          <w:color w:val="000000"/>
          <w:shd w:val="clear" w:color="auto" w:fill="FFFFFF"/>
          <w:lang w:eastAsia="ar-SA"/>
        </w:rPr>
        <w:t>поддержки самодеятельного народного творчества и творческого потенциала населения</w:t>
      </w:r>
      <w:r w:rsidR="005C6730">
        <w:rPr>
          <w:rFonts w:eastAsia="Calibri"/>
          <w:color w:val="000000"/>
          <w:shd w:val="clear" w:color="auto" w:fill="FFFFFF"/>
          <w:lang w:eastAsia="ar-SA"/>
        </w:rPr>
        <w:t xml:space="preserve"> </w:t>
      </w:r>
      <w:r w:rsidRPr="0062204C">
        <w:rPr>
          <w:rFonts w:eastAsia="Calibri"/>
          <w:color w:val="000000"/>
          <w:shd w:val="clear" w:color="auto" w:fill="FFFFFF"/>
          <w:lang w:eastAsia="ar-SA"/>
        </w:rPr>
        <w:t>организует</w:t>
      </w:r>
      <w:r w:rsidR="005C6730">
        <w:rPr>
          <w:rFonts w:eastAsia="Calibri"/>
          <w:color w:val="000000"/>
          <w:shd w:val="clear" w:color="auto" w:fill="FFFFFF"/>
          <w:lang w:eastAsia="ar-SA"/>
        </w:rPr>
        <w:t xml:space="preserve"> </w:t>
      </w:r>
      <w:r w:rsidRPr="0062204C">
        <w:rPr>
          <w:rFonts w:eastAsia="Calibri"/>
          <w:color w:val="000000"/>
          <w:shd w:val="clear" w:color="auto" w:fill="FFFFFF"/>
          <w:lang w:eastAsia="ar-SA"/>
        </w:rPr>
        <w:t xml:space="preserve">работу клубных объединений, </w:t>
      </w:r>
      <w:r w:rsidRPr="0062204C">
        <w:rPr>
          <w:rFonts w:eastAsia="Calibri"/>
        </w:rPr>
        <w:t xml:space="preserve">самодеятельных коллективов. </w:t>
      </w:r>
      <w:r w:rsidRPr="008C3F39">
        <w:rPr>
          <w:rFonts w:eastAsia="Calibri"/>
        </w:rPr>
        <w:t>По состоянию н</w:t>
      </w:r>
      <w:r w:rsidRPr="008C3F39">
        <w:t xml:space="preserve">а 31 декабря 2020 года в Городском Доме культуры работают </w:t>
      </w:r>
      <w:r w:rsidR="00160F1C" w:rsidRPr="008C3F39">
        <w:t>4</w:t>
      </w:r>
      <w:r w:rsidRPr="008C3F39">
        <w:t xml:space="preserve">5 клубных формирований с числом участников </w:t>
      </w:r>
      <w:r w:rsidR="00160F1C" w:rsidRPr="008C3F39">
        <w:t>1143</w:t>
      </w:r>
      <w:r w:rsidRPr="008C3F39">
        <w:t xml:space="preserve"> человека. Из них 2</w:t>
      </w:r>
      <w:r w:rsidR="00160F1C" w:rsidRPr="008C3F39">
        <w:t>0</w:t>
      </w:r>
      <w:r w:rsidRPr="008C3F39">
        <w:t xml:space="preserve"> коллектив</w:t>
      </w:r>
      <w:r w:rsidR="00160F1C" w:rsidRPr="008C3F39">
        <w:t>ов</w:t>
      </w:r>
      <w:r w:rsidRPr="008C3F39">
        <w:t xml:space="preserve"> художественной самодеятельности с числом участников </w:t>
      </w:r>
      <w:r w:rsidR="00160F1C" w:rsidRPr="008C3F39">
        <w:t>293</w:t>
      </w:r>
      <w:r w:rsidRPr="008C3F39">
        <w:t xml:space="preserve"> человек</w:t>
      </w:r>
      <w:r w:rsidR="00160F1C" w:rsidRPr="008C3F39">
        <w:t>а</w:t>
      </w:r>
      <w:r w:rsidRPr="008C3F39">
        <w:t xml:space="preserve">. </w:t>
      </w:r>
      <w:r w:rsidR="00160F1C" w:rsidRPr="008C3F39">
        <w:t>25</w:t>
      </w:r>
      <w:r w:rsidRPr="008C3F39">
        <w:t xml:space="preserve"> любительских объединения с числом участни</w:t>
      </w:r>
      <w:r w:rsidRPr="008C3F39">
        <w:rPr>
          <w:rFonts w:eastAsia="Calibri"/>
        </w:rPr>
        <w:t xml:space="preserve">ков </w:t>
      </w:r>
      <w:r w:rsidR="008C3F39" w:rsidRPr="008C3F39">
        <w:rPr>
          <w:rFonts w:eastAsia="Calibri"/>
        </w:rPr>
        <w:t>850</w:t>
      </w:r>
      <w:r w:rsidRPr="008C3F39">
        <w:rPr>
          <w:rFonts w:eastAsia="Calibri"/>
        </w:rPr>
        <w:t xml:space="preserve"> человек. </w:t>
      </w:r>
      <w:r w:rsidR="008C3F39" w:rsidRPr="008C3F39">
        <w:t>П</w:t>
      </w:r>
      <w:r w:rsidRPr="008C3F39">
        <w:t>ять коллективов имеют звания «Народный» и «Образцовый» в них занимаются 21</w:t>
      </w:r>
      <w:r w:rsidR="008C3F39" w:rsidRPr="008C3F39">
        <w:t>5</w:t>
      </w:r>
      <w:r w:rsidRPr="008C3F39">
        <w:t xml:space="preserve"> человек (Студия «Алиса», ансамбль танца «Мозаика», хор русской песни им. К. Худяковой, хор русской песни им. А. Ефремова, Образцовый театр кукол).</w:t>
      </w:r>
    </w:p>
    <w:p w14:paraId="2B4DEF6A" w14:textId="5E34E51B" w:rsidR="00126FF9" w:rsidRPr="0062204C" w:rsidRDefault="00126FF9" w:rsidP="00126FF9">
      <w:pPr>
        <w:ind w:firstLine="709"/>
      </w:pPr>
      <w:r w:rsidRPr="0062204C">
        <w:rPr>
          <w:b/>
          <w:color w:val="000000"/>
          <w:lang w:val="de-DE"/>
        </w:rPr>
        <w:t>Парк</w:t>
      </w:r>
      <w:r w:rsidR="0015424A">
        <w:rPr>
          <w:b/>
          <w:color w:val="000000"/>
        </w:rPr>
        <w:t xml:space="preserve"> </w:t>
      </w:r>
      <w:r w:rsidRPr="0062204C">
        <w:rPr>
          <w:b/>
          <w:color w:val="000000"/>
          <w:lang w:val="de-DE"/>
        </w:rPr>
        <w:t>культуры и отдыха</w:t>
      </w:r>
      <w:r>
        <w:rPr>
          <w:b/>
          <w:color w:val="000000"/>
        </w:rPr>
        <w:t xml:space="preserve"> (с января 2021 года переименован в МКУК «Культурно-досуговый центр»)</w:t>
      </w:r>
      <w:r w:rsidRPr="0062204C">
        <w:rPr>
          <w:color w:val="000000"/>
          <w:lang w:val="de-DE"/>
        </w:rPr>
        <w:t>, созданный в 198</w:t>
      </w:r>
      <w:r w:rsidRPr="0062204C">
        <w:rPr>
          <w:color w:val="000000"/>
        </w:rPr>
        <w:t>7</w:t>
      </w:r>
      <w:r w:rsidRPr="0062204C">
        <w:rPr>
          <w:color w:val="000000"/>
          <w:lang w:val="de-DE"/>
        </w:rPr>
        <w:t>году - природный и культурный</w:t>
      </w:r>
      <w:r w:rsidR="0015424A">
        <w:rPr>
          <w:color w:val="000000"/>
        </w:rPr>
        <w:t xml:space="preserve"> </w:t>
      </w:r>
      <w:r w:rsidRPr="0062204C">
        <w:rPr>
          <w:color w:val="000000"/>
          <w:lang w:val="de-DE"/>
        </w:rPr>
        <w:t>комплекс, оторый</w:t>
      </w:r>
      <w:r w:rsidR="0015424A">
        <w:rPr>
          <w:color w:val="000000"/>
        </w:rPr>
        <w:t xml:space="preserve"> </w:t>
      </w:r>
      <w:r w:rsidRPr="0062204C">
        <w:rPr>
          <w:color w:val="000000"/>
          <w:lang w:val="de-DE"/>
        </w:rPr>
        <w:t>позволяет</w:t>
      </w:r>
      <w:r w:rsidR="0015424A">
        <w:rPr>
          <w:color w:val="000000"/>
        </w:rPr>
        <w:t xml:space="preserve"> </w:t>
      </w:r>
      <w:r w:rsidRPr="0062204C">
        <w:rPr>
          <w:color w:val="000000"/>
          <w:lang w:val="de-DE"/>
        </w:rPr>
        <w:t>обеспечивать</w:t>
      </w:r>
      <w:r w:rsidR="0015424A">
        <w:rPr>
          <w:color w:val="000000"/>
        </w:rPr>
        <w:t xml:space="preserve"> </w:t>
      </w:r>
      <w:r w:rsidRPr="0062204C">
        <w:rPr>
          <w:color w:val="000000"/>
          <w:lang w:val="de-DE"/>
        </w:rPr>
        <w:t>условия</w:t>
      </w:r>
      <w:r w:rsidR="0015424A">
        <w:rPr>
          <w:color w:val="000000"/>
        </w:rPr>
        <w:t xml:space="preserve"> </w:t>
      </w:r>
      <w:r w:rsidRPr="0062204C">
        <w:rPr>
          <w:color w:val="000000"/>
          <w:lang w:val="de-DE"/>
        </w:rPr>
        <w:t>для</w:t>
      </w:r>
      <w:r w:rsidR="0015424A">
        <w:rPr>
          <w:color w:val="000000"/>
        </w:rPr>
        <w:t xml:space="preserve"> </w:t>
      </w:r>
      <w:r w:rsidRPr="0062204C">
        <w:rPr>
          <w:color w:val="000000"/>
          <w:lang w:val="de-DE"/>
        </w:rPr>
        <w:t>отдыха</w:t>
      </w:r>
      <w:r w:rsidR="0015424A">
        <w:rPr>
          <w:color w:val="000000"/>
        </w:rPr>
        <w:t xml:space="preserve"> </w:t>
      </w:r>
      <w:r w:rsidRPr="0062204C">
        <w:rPr>
          <w:color w:val="000000"/>
          <w:lang w:val="de-DE"/>
        </w:rPr>
        <w:t>населения и проведения</w:t>
      </w:r>
      <w:r w:rsidR="0015424A">
        <w:rPr>
          <w:color w:val="000000"/>
        </w:rPr>
        <w:t xml:space="preserve"> </w:t>
      </w:r>
      <w:r w:rsidRPr="0062204C">
        <w:rPr>
          <w:color w:val="000000"/>
          <w:lang w:val="de-DE"/>
        </w:rPr>
        <w:t>культурно-массовых, физкультурно-оздоровительных</w:t>
      </w:r>
      <w:r w:rsidR="005C6730">
        <w:rPr>
          <w:color w:val="000000"/>
        </w:rPr>
        <w:t xml:space="preserve"> </w:t>
      </w:r>
      <w:r w:rsidRPr="0062204C">
        <w:rPr>
          <w:color w:val="000000"/>
          <w:lang w:val="de-DE"/>
        </w:rPr>
        <w:t>мероприятий, организации</w:t>
      </w:r>
      <w:r w:rsidRPr="0062204C">
        <w:rPr>
          <w:color w:val="000000"/>
        </w:rPr>
        <w:t xml:space="preserve"> досуга на открытом воздухе</w:t>
      </w:r>
      <w:r w:rsidRPr="0062204C">
        <w:rPr>
          <w:color w:val="000000"/>
          <w:lang w:val="de-DE"/>
        </w:rPr>
        <w:t xml:space="preserve">. </w:t>
      </w:r>
      <w:r w:rsidRPr="0062204C">
        <w:t>Парк культуры и отдыха расположен в северо-западной части города вдоль правого берега реки Плюсса на площади 38573 м2. В северной части парка расположены: игровой зал, административные здания, мастерские. В центральной части - площадка аттракционов; спортивные плоскостные площадки, в зимнее время используются, как ледовый каток, деревянная катальная горка, спортивная площадка для пляжного волейбола; детский игровой городок с горками и песочницами. В южной части парка расположена эстрада и площадка для народных гуляний. С 2006 года в структуру парка включены пять клубов по интересам, расположенных в зданиях жилых многоэтажных домов. В 2017 году образовано новое структурное подразделение «Молодежный центр», в состав которого вошли пять клубов по месту жительства, молодежный театр «Бумс» и помещения, расположенные по адресу ул. Ленина д. 25, корпус 8.</w:t>
      </w:r>
    </w:p>
    <w:p w14:paraId="67E67173" w14:textId="77777777" w:rsidR="00126FF9" w:rsidRDefault="00126FF9" w:rsidP="00126FF9">
      <w:pPr>
        <w:ind w:firstLine="539"/>
        <w:rPr>
          <w:color w:val="000000"/>
        </w:rPr>
      </w:pPr>
      <w:r w:rsidRPr="0062204C">
        <w:rPr>
          <w:color w:val="000000"/>
        </w:rPr>
        <w:t xml:space="preserve">Положительным фактором в развитии сферы культуры поселения стал факт признания сферы культуры как значимой части социально-экономического развития поселения. Значительные бюджетные средства направляются на развитие материально-технической базы учреждений культуры: капитальный и текущий ремонты, приобретение оборудования. За последние годы отремонтированы </w:t>
      </w:r>
      <w:r>
        <w:rPr>
          <w:color w:val="000000"/>
        </w:rPr>
        <w:t xml:space="preserve">зрительный зал, </w:t>
      </w:r>
      <w:r w:rsidRPr="0062204C">
        <w:rPr>
          <w:color w:val="000000"/>
        </w:rPr>
        <w:t xml:space="preserve">инженерные сети и фасад Городского Дома культуры, административные здания Парка культуры, здания городской библиотеки. При этом библиотека оснащена современным оборудованием. В результате значительно повысилось качество обслуживания посетителей, хотя в период проведения ремонтных работ возникали определенные неудобства в культурном обслуживании населения. </w:t>
      </w:r>
    </w:p>
    <w:p w14:paraId="0E9B2E9C" w14:textId="77777777" w:rsidR="00126FF9" w:rsidRPr="0062204C" w:rsidRDefault="00126FF9" w:rsidP="00126FF9">
      <w:pPr>
        <w:ind w:firstLine="539"/>
        <w:rPr>
          <w:color w:val="000000"/>
        </w:rPr>
      </w:pPr>
      <w:r w:rsidRPr="0062204C">
        <w:rPr>
          <w:color w:val="000000"/>
        </w:rPr>
        <w:lastRenderedPageBreak/>
        <w:t>В то же время в системе культурно-досуговых учреждений наблюдается тенденция снижения квалификации кадров, роста несоответствия их профессиональных знаний и умений вызовам сегодняшнего дня, острая нехватка менеджеров, умеющих разрабатывать и успешно реализовывать бизнес-планы учреждений. Учреждения испытывают острый дефицит в кадрах, которые владеют мастерством организации культурно-массовых мероприятий, обладают профессиональными знаниями в узких направлениях по видам искусств: хореографии, вокально-хоровом, театральном жанрах, обладают навыками привлечения в учреждения культуры денежных средств и иных ресурсов, могут успешно осуществлять культурные проекты.</w:t>
      </w:r>
    </w:p>
    <w:p w14:paraId="7257C460" w14:textId="09A2D07E" w:rsidR="00126FF9" w:rsidRPr="0062204C" w:rsidRDefault="00126FF9" w:rsidP="00126FF9">
      <w:pPr>
        <w:widowControl w:val="0"/>
        <w:suppressAutoHyphens/>
        <w:ind w:firstLine="567"/>
        <w:rPr>
          <w:rFonts w:eastAsia="Calibri"/>
        </w:rPr>
      </w:pPr>
      <w:r w:rsidRPr="0062204C">
        <w:rPr>
          <w:rFonts w:eastAsia="Calibri"/>
          <w:color w:val="000000"/>
        </w:rPr>
        <w:t xml:space="preserve">1 ноября 2015 года было создано  муниципальное казенное учреждение физической культуры и спорта </w:t>
      </w:r>
      <w:r w:rsidRPr="0062204C">
        <w:rPr>
          <w:rFonts w:eastAsia="Calibri"/>
          <w:b/>
          <w:color w:val="000000"/>
        </w:rPr>
        <w:t>«Физкультурно-оздоровительный комплекс «Сланцы»</w:t>
      </w:r>
      <w:r w:rsidRPr="0062204C">
        <w:rPr>
          <w:rFonts w:eastAsia="Calibri"/>
          <w:color w:val="000000"/>
        </w:rPr>
        <w:t>, которому в оперативное управление был передан имущественный комплекс в виде спортивного комплекса «Химик» (ул. Чайковского д.11) и спортивный комплекс «Шахтер»</w:t>
      </w:r>
      <w:r w:rsidRPr="0062204C">
        <w:rPr>
          <w:color w:val="000000"/>
        </w:rPr>
        <w:t xml:space="preserve"> (ул. Спортивная, д.2 б, стр.1) и которое в соответствие с переданными полномочиями осуществляет</w:t>
      </w:r>
      <w:r w:rsidRPr="0062204C">
        <w:rPr>
          <w:rFonts w:eastAsia="Calibri"/>
          <w:color w:val="000000"/>
        </w:rPr>
        <w:t xml:space="preserve"> создание условий для развития на территории Сланцевского </w:t>
      </w:r>
      <w:r w:rsidRPr="0062204C">
        <w:rPr>
          <w:color w:val="000000"/>
        </w:rPr>
        <w:t>городского поселения</w:t>
      </w:r>
      <w:r w:rsidRPr="0062204C">
        <w:rPr>
          <w:rFonts w:eastAsia="Calibri"/>
          <w:color w:val="000000"/>
        </w:rPr>
        <w:t xml:space="preserve"> физической культуры и массового спорта, проведение муниципальных официальных физкультурно-оздоровительных мероприятий и спортивных мероприятий.</w:t>
      </w:r>
      <w:r w:rsidR="0015424A">
        <w:rPr>
          <w:rFonts w:eastAsia="Calibri"/>
          <w:color w:val="000000"/>
        </w:rPr>
        <w:t xml:space="preserve"> </w:t>
      </w:r>
      <w:r w:rsidRPr="0062204C">
        <w:rPr>
          <w:rFonts w:eastAsia="Calibri"/>
          <w:color w:val="000000"/>
          <w:shd w:val="clear" w:color="auto" w:fill="FFFFFF"/>
        </w:rPr>
        <w:t xml:space="preserve">МКУ «ФОК «Сланцы»  </w:t>
      </w:r>
      <w:r w:rsidRPr="0062204C">
        <w:rPr>
          <w:rFonts w:eastAsia="Calibri"/>
          <w:shd w:val="clear" w:color="auto" w:fill="FFFFFF"/>
        </w:rPr>
        <w:t>о</w:t>
      </w:r>
      <w:r w:rsidRPr="0062204C">
        <w:rPr>
          <w:shd w:val="clear" w:color="auto" w:fill="FFFFFF"/>
        </w:rPr>
        <w:t>казывает содействие в работе общественных объединений и организаций в области развития физической культуры и спорта. Так, н</w:t>
      </w:r>
      <w:r w:rsidRPr="0062204C">
        <w:t xml:space="preserve">а сегодняшний день </w:t>
      </w:r>
      <w:r w:rsidRPr="0062204C">
        <w:rPr>
          <w:rFonts w:eastAsia="Calibri"/>
          <w:color w:val="000000"/>
          <w:shd w:val="clear" w:color="auto" w:fill="FFFFFF"/>
        </w:rPr>
        <w:t>выстроены партнёрские взаимоотношения с 7 общественными объединениями по видам спо</w:t>
      </w:r>
      <w:r w:rsidRPr="0062204C">
        <w:rPr>
          <w:color w:val="000000"/>
          <w:shd w:val="clear" w:color="auto" w:fill="FFFFFF"/>
        </w:rPr>
        <w:t xml:space="preserve">рта, </w:t>
      </w:r>
      <w:r w:rsidRPr="0062204C">
        <w:rPr>
          <w:rFonts w:eastAsia="Calibri"/>
        </w:rPr>
        <w:t>с четырьмя общественными организациями:</w:t>
      </w:r>
    </w:p>
    <w:p w14:paraId="2C158F70" w14:textId="77777777" w:rsidR="00126FF9" w:rsidRPr="0062204C" w:rsidRDefault="00126FF9" w:rsidP="00126FF9">
      <w:pPr>
        <w:widowControl w:val="0"/>
        <w:suppressAutoHyphens/>
        <w:ind w:firstLine="567"/>
        <w:rPr>
          <w:rFonts w:eastAsia="Calibri"/>
        </w:rPr>
      </w:pPr>
      <w:r w:rsidRPr="0062204C">
        <w:rPr>
          <w:rFonts w:eastAsia="Calibri"/>
        </w:rPr>
        <w:t>- Детско-молодежная организация «Центр «Ру.Слан», развивающая виды спорта: пауэрлифтинг (силовое троеборье), дзюдо, занятия по фитнесу.</w:t>
      </w:r>
    </w:p>
    <w:p w14:paraId="522C7934" w14:textId="77777777" w:rsidR="00126FF9" w:rsidRPr="0062204C" w:rsidRDefault="00126FF9" w:rsidP="00126FF9">
      <w:pPr>
        <w:widowControl w:val="0"/>
        <w:suppressAutoHyphens/>
        <w:ind w:firstLine="567"/>
        <w:rPr>
          <w:rFonts w:eastAsia="Calibri"/>
        </w:rPr>
      </w:pPr>
      <w:r w:rsidRPr="0062204C">
        <w:rPr>
          <w:rFonts w:eastAsia="Calibri"/>
        </w:rPr>
        <w:t>- Общественная организация «Автомобильного и мотоциклетного спорта Сланцевского района «АМС», развивающая виды спорта мотокросс и картинг;</w:t>
      </w:r>
    </w:p>
    <w:p w14:paraId="0F329E9A" w14:textId="77777777" w:rsidR="00126FF9" w:rsidRPr="0062204C" w:rsidRDefault="00126FF9" w:rsidP="00126FF9">
      <w:pPr>
        <w:widowControl w:val="0"/>
        <w:suppressAutoHyphens/>
        <w:ind w:firstLine="567"/>
        <w:rPr>
          <w:rFonts w:eastAsia="Calibri"/>
        </w:rPr>
      </w:pPr>
      <w:r w:rsidRPr="0062204C">
        <w:rPr>
          <w:rFonts w:eastAsia="Calibri"/>
        </w:rPr>
        <w:t>- Клуб бокса им. С.В. Мальченко, развивающая бокс.</w:t>
      </w:r>
    </w:p>
    <w:p w14:paraId="23FB4434" w14:textId="77777777" w:rsidR="00126FF9" w:rsidRPr="0062204C" w:rsidRDefault="00126FF9" w:rsidP="00126FF9">
      <w:pPr>
        <w:widowControl w:val="0"/>
        <w:suppressAutoHyphens/>
        <w:ind w:firstLine="567"/>
        <w:rPr>
          <w:rFonts w:eastAsia="Calibri"/>
        </w:rPr>
      </w:pPr>
      <w:r w:rsidRPr="0062204C">
        <w:rPr>
          <w:rFonts w:eastAsia="Calibri"/>
        </w:rPr>
        <w:t>- Некоммерческое партнерство «Спортивно-оздоровительный центр «Феникс», развивающее  тхэквондо (ИТФ).</w:t>
      </w:r>
    </w:p>
    <w:p w14:paraId="79743297" w14:textId="77777777" w:rsidR="00126FF9" w:rsidRPr="0062204C" w:rsidRDefault="00126FF9" w:rsidP="00126FF9">
      <w:pPr>
        <w:ind w:firstLine="567"/>
      </w:pPr>
      <w:r w:rsidRPr="0062204C">
        <w:t xml:space="preserve">В настоящее время в сфере культуры, спорта и молодежной политики существуют следующие проблемы, которые предполагается решить программно-целевым методом: </w:t>
      </w:r>
    </w:p>
    <w:p w14:paraId="79C5B16E" w14:textId="4BD83C33" w:rsidR="00126FF9" w:rsidRPr="00126FF9" w:rsidRDefault="00126FF9" w:rsidP="00126FF9">
      <w:pPr>
        <w:pStyle w:val="afff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26FF9">
        <w:rPr>
          <w:color w:val="000000"/>
          <w:sz w:val="28"/>
          <w:szCs w:val="28"/>
        </w:rPr>
        <w:t xml:space="preserve">- существуют потребности в модернизации учреждений: в  </w:t>
      </w:r>
      <w:r w:rsidRPr="00126FF9">
        <w:rPr>
          <w:color w:val="000000"/>
          <w:sz w:val="28"/>
          <w:szCs w:val="28"/>
          <w:lang w:val="de-DE"/>
        </w:rPr>
        <w:t>недостаточной</w:t>
      </w:r>
      <w:r w:rsidR="0015424A">
        <w:rPr>
          <w:color w:val="000000"/>
          <w:sz w:val="28"/>
          <w:szCs w:val="28"/>
        </w:rPr>
        <w:t xml:space="preserve"> </w:t>
      </w:r>
      <w:r w:rsidRPr="00126FF9">
        <w:rPr>
          <w:color w:val="000000"/>
          <w:sz w:val="28"/>
          <w:szCs w:val="28"/>
          <w:lang w:val="de-DE"/>
        </w:rPr>
        <w:t>степени</w:t>
      </w:r>
      <w:r w:rsidR="0015424A">
        <w:rPr>
          <w:color w:val="000000"/>
          <w:sz w:val="28"/>
          <w:szCs w:val="28"/>
        </w:rPr>
        <w:t xml:space="preserve"> </w:t>
      </w:r>
      <w:r w:rsidRPr="00126FF9">
        <w:rPr>
          <w:color w:val="000000"/>
          <w:sz w:val="28"/>
          <w:szCs w:val="28"/>
          <w:lang w:val="de-DE"/>
        </w:rPr>
        <w:t>оснащен</w:t>
      </w:r>
      <w:r w:rsidR="0015424A">
        <w:rPr>
          <w:color w:val="000000"/>
          <w:sz w:val="28"/>
          <w:szCs w:val="28"/>
        </w:rPr>
        <w:t xml:space="preserve"> </w:t>
      </w:r>
      <w:r w:rsidRPr="00126FF9">
        <w:rPr>
          <w:color w:val="000000"/>
          <w:sz w:val="28"/>
          <w:szCs w:val="28"/>
          <w:lang w:val="de-DE"/>
        </w:rPr>
        <w:t>специальным</w:t>
      </w:r>
      <w:r w:rsidR="0015424A">
        <w:rPr>
          <w:color w:val="000000"/>
          <w:sz w:val="28"/>
          <w:szCs w:val="28"/>
        </w:rPr>
        <w:t xml:space="preserve"> </w:t>
      </w:r>
      <w:r w:rsidRPr="00126FF9">
        <w:rPr>
          <w:color w:val="000000"/>
          <w:sz w:val="28"/>
          <w:szCs w:val="28"/>
          <w:lang w:val="de-DE"/>
        </w:rPr>
        <w:t>оборудованием</w:t>
      </w:r>
      <w:r w:rsidRPr="00126FF9">
        <w:rPr>
          <w:color w:val="000000"/>
          <w:sz w:val="28"/>
          <w:szCs w:val="28"/>
        </w:rPr>
        <w:t xml:space="preserve"> Городской Дом культуры, н</w:t>
      </w:r>
      <w:r w:rsidRPr="00126FF9">
        <w:rPr>
          <w:color w:val="000000"/>
          <w:sz w:val="28"/>
          <w:szCs w:val="28"/>
          <w:lang w:val="de-DE"/>
        </w:rPr>
        <w:t>еудовлетворительнымостаетсясостояниевнутреннихпомещенийзданияГородскогоДомакультуры</w:t>
      </w:r>
      <w:r w:rsidRPr="00126FF9">
        <w:rPr>
          <w:color w:val="000000"/>
          <w:sz w:val="28"/>
          <w:szCs w:val="28"/>
        </w:rPr>
        <w:t>;</w:t>
      </w:r>
    </w:p>
    <w:p w14:paraId="3034BC6D" w14:textId="7D3587AC" w:rsidR="00126FF9" w:rsidRPr="00126FF9" w:rsidRDefault="00126FF9" w:rsidP="00126FF9">
      <w:pPr>
        <w:pStyle w:val="afff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26FF9">
        <w:rPr>
          <w:color w:val="000000"/>
          <w:sz w:val="28"/>
          <w:szCs w:val="28"/>
        </w:rPr>
        <w:t>- т</w:t>
      </w:r>
      <w:r w:rsidRPr="00126FF9">
        <w:rPr>
          <w:color w:val="000000"/>
          <w:sz w:val="28"/>
          <w:szCs w:val="28"/>
          <w:lang w:val="de-DE"/>
        </w:rPr>
        <w:t>ребует</w:t>
      </w:r>
      <w:r w:rsidRPr="00126FF9">
        <w:rPr>
          <w:color w:val="000000"/>
          <w:sz w:val="28"/>
          <w:szCs w:val="28"/>
        </w:rPr>
        <w:t xml:space="preserve"> развития </w:t>
      </w:r>
      <w:r w:rsidRPr="00126FF9">
        <w:rPr>
          <w:color w:val="000000"/>
          <w:sz w:val="28"/>
          <w:szCs w:val="28"/>
          <w:lang w:val="de-DE"/>
        </w:rPr>
        <w:t>территория</w:t>
      </w:r>
      <w:r w:rsidR="0015424A">
        <w:rPr>
          <w:color w:val="000000"/>
          <w:sz w:val="28"/>
          <w:szCs w:val="28"/>
        </w:rPr>
        <w:t xml:space="preserve"> </w:t>
      </w:r>
      <w:r w:rsidRPr="00126FF9">
        <w:rPr>
          <w:color w:val="000000"/>
          <w:sz w:val="28"/>
          <w:szCs w:val="28"/>
          <w:lang w:val="de-DE"/>
        </w:rPr>
        <w:t>Парка</w:t>
      </w:r>
      <w:r w:rsidR="0015424A">
        <w:rPr>
          <w:color w:val="000000"/>
          <w:sz w:val="28"/>
          <w:szCs w:val="28"/>
        </w:rPr>
        <w:t xml:space="preserve"> </w:t>
      </w:r>
      <w:r w:rsidRPr="00126FF9">
        <w:rPr>
          <w:color w:val="000000"/>
          <w:sz w:val="28"/>
          <w:szCs w:val="28"/>
          <w:lang w:val="de-DE"/>
        </w:rPr>
        <w:t xml:space="preserve">культуры и отдыха, </w:t>
      </w:r>
      <w:r w:rsidRPr="00126FF9">
        <w:rPr>
          <w:color w:val="000000"/>
          <w:sz w:val="28"/>
          <w:szCs w:val="28"/>
        </w:rPr>
        <w:t xml:space="preserve">где работы </w:t>
      </w:r>
      <w:r w:rsidRPr="00126FF9">
        <w:rPr>
          <w:color w:val="000000"/>
          <w:sz w:val="28"/>
          <w:szCs w:val="28"/>
          <w:lang w:val="de-DE"/>
        </w:rPr>
        <w:t>необходимо</w:t>
      </w:r>
      <w:r w:rsidR="0015424A">
        <w:rPr>
          <w:color w:val="000000"/>
          <w:sz w:val="28"/>
          <w:szCs w:val="28"/>
        </w:rPr>
        <w:t xml:space="preserve"> </w:t>
      </w:r>
      <w:r w:rsidRPr="00126FF9">
        <w:rPr>
          <w:color w:val="000000"/>
          <w:sz w:val="28"/>
          <w:szCs w:val="28"/>
          <w:lang w:val="de-DE"/>
        </w:rPr>
        <w:t>начать с разработки</w:t>
      </w:r>
      <w:r w:rsidR="0015424A">
        <w:rPr>
          <w:color w:val="000000"/>
          <w:sz w:val="28"/>
          <w:szCs w:val="28"/>
        </w:rPr>
        <w:t xml:space="preserve"> </w:t>
      </w:r>
      <w:r w:rsidRPr="00126FF9">
        <w:rPr>
          <w:color w:val="000000"/>
          <w:sz w:val="28"/>
          <w:szCs w:val="28"/>
          <w:lang w:val="de-DE"/>
        </w:rPr>
        <w:t>проекта</w:t>
      </w:r>
      <w:r w:rsidR="0015424A">
        <w:rPr>
          <w:color w:val="000000"/>
          <w:sz w:val="28"/>
          <w:szCs w:val="28"/>
        </w:rPr>
        <w:t xml:space="preserve"> </w:t>
      </w:r>
      <w:r w:rsidRPr="00126FF9">
        <w:rPr>
          <w:color w:val="000000"/>
          <w:sz w:val="28"/>
          <w:szCs w:val="28"/>
          <w:lang w:val="de-DE"/>
        </w:rPr>
        <w:t>развития</w:t>
      </w:r>
      <w:r w:rsidR="0015424A">
        <w:rPr>
          <w:color w:val="000000"/>
          <w:sz w:val="28"/>
          <w:szCs w:val="28"/>
        </w:rPr>
        <w:t xml:space="preserve"> </w:t>
      </w:r>
      <w:r w:rsidRPr="00126FF9">
        <w:rPr>
          <w:color w:val="000000"/>
          <w:sz w:val="28"/>
          <w:szCs w:val="28"/>
          <w:lang w:val="de-DE"/>
        </w:rPr>
        <w:t>территории</w:t>
      </w:r>
      <w:r w:rsidR="0015424A">
        <w:rPr>
          <w:color w:val="000000"/>
          <w:sz w:val="28"/>
          <w:szCs w:val="28"/>
        </w:rPr>
        <w:t xml:space="preserve"> </w:t>
      </w:r>
      <w:r w:rsidRPr="00126FF9">
        <w:rPr>
          <w:color w:val="000000"/>
          <w:sz w:val="28"/>
          <w:szCs w:val="28"/>
          <w:lang w:val="de-DE"/>
        </w:rPr>
        <w:t>Парка</w:t>
      </w:r>
      <w:r w:rsidRPr="00126FF9">
        <w:rPr>
          <w:color w:val="000000"/>
          <w:sz w:val="28"/>
          <w:szCs w:val="28"/>
        </w:rPr>
        <w:t>;</w:t>
      </w:r>
    </w:p>
    <w:p w14:paraId="722D77FD" w14:textId="77777777" w:rsidR="00126FF9" w:rsidRPr="00126FF9" w:rsidRDefault="00126FF9" w:rsidP="00126FF9">
      <w:pPr>
        <w:pStyle w:val="afff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26FF9">
        <w:rPr>
          <w:color w:val="000000"/>
          <w:sz w:val="28"/>
          <w:szCs w:val="28"/>
        </w:rPr>
        <w:t>- недостаточна социальная активность молодежи;</w:t>
      </w:r>
    </w:p>
    <w:p w14:paraId="55610F4F" w14:textId="77777777" w:rsidR="00126FF9" w:rsidRPr="00126FF9" w:rsidRDefault="00126FF9" w:rsidP="00126FF9">
      <w:pPr>
        <w:widowControl w:val="0"/>
        <w:autoSpaceDE w:val="0"/>
        <w:autoSpaceDN w:val="0"/>
        <w:adjustRightInd w:val="0"/>
        <w:ind w:firstLine="567"/>
        <w:rPr>
          <w:szCs w:val="28"/>
          <w:shd w:val="clear" w:color="auto" w:fill="FFFFFF"/>
        </w:rPr>
      </w:pPr>
      <w:r w:rsidRPr="00126FF9">
        <w:rPr>
          <w:color w:val="000000"/>
          <w:szCs w:val="28"/>
        </w:rPr>
        <w:t>- недостаточен уровень автоматизации библиотечных процессов, наполняемости библиотечного фонда (с</w:t>
      </w:r>
      <w:r w:rsidRPr="00126FF9">
        <w:rPr>
          <w:szCs w:val="28"/>
          <w:shd w:val="clear" w:color="auto" w:fill="FFFFFF"/>
        </w:rPr>
        <w:t>оциальный норматив 250 новых книг на 1000 жителей в год выполняется менее чем на 50%.);</w:t>
      </w:r>
    </w:p>
    <w:p w14:paraId="079520D8" w14:textId="77777777" w:rsidR="00126FF9" w:rsidRPr="00126FF9" w:rsidRDefault="00126FF9" w:rsidP="00126FF9">
      <w:pPr>
        <w:pStyle w:val="afff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26FF9">
        <w:rPr>
          <w:color w:val="000000"/>
          <w:sz w:val="28"/>
          <w:szCs w:val="28"/>
        </w:rPr>
        <w:t>- требует капитального ремонта спортивный комплекс «Химик» ФОК «Сланцы»;</w:t>
      </w:r>
    </w:p>
    <w:p w14:paraId="7F19BB75" w14:textId="77777777" w:rsidR="00126FF9" w:rsidRDefault="00126FF9" w:rsidP="00126FF9">
      <w:pPr>
        <w:ind w:firstLine="567"/>
      </w:pPr>
      <w:r w:rsidRPr="00126FF9">
        <w:rPr>
          <w:szCs w:val="28"/>
        </w:rPr>
        <w:lastRenderedPageBreak/>
        <w:t>- остается недостаточным уровень доступности услуг в сфере культуры, физической культуры и спорта для инвалидов и других маломобильных</w:t>
      </w:r>
      <w:r w:rsidRPr="0062204C">
        <w:t xml:space="preserve"> групп населения.</w:t>
      </w:r>
    </w:p>
    <w:p w14:paraId="1939722A" w14:textId="77777777" w:rsidR="002D3584" w:rsidRPr="002D3584" w:rsidRDefault="002D3584" w:rsidP="002D3584">
      <w:pPr>
        <w:ind w:firstLine="567"/>
        <w:rPr>
          <w:szCs w:val="28"/>
        </w:rPr>
      </w:pPr>
      <w:r w:rsidRPr="00B578B3">
        <w:rPr>
          <w:b/>
          <w:szCs w:val="28"/>
        </w:rPr>
        <w:t>Муниципальное казённое учреждение «Физкультурно-оздоровительный комплекс Сланцевского муниципального района»</w:t>
      </w:r>
      <w:r w:rsidRPr="002D3584">
        <w:rPr>
          <w:szCs w:val="28"/>
        </w:rPr>
        <w:t xml:space="preserve"> создано 04.02.2021 года, </w:t>
      </w:r>
      <w:r>
        <w:rPr>
          <w:szCs w:val="28"/>
        </w:rPr>
        <w:t>которое расположено на территории Сланцевского городского поселения</w:t>
      </w:r>
      <w:r w:rsidRPr="002D3584">
        <w:rPr>
          <w:szCs w:val="28"/>
        </w:rPr>
        <w:t>. Основными целями деятельности учреждения являются: обеспечение доступных условий для занятий физической культурой и спортом, организация досуговой, физкультурно-оздоровительной и спортивной работы с населением, организация и проведение соревнований различного уровня.</w:t>
      </w:r>
      <w:r>
        <w:rPr>
          <w:szCs w:val="28"/>
        </w:rPr>
        <w:t xml:space="preserve"> </w:t>
      </w:r>
      <w:r w:rsidRPr="002D3584">
        <w:rPr>
          <w:szCs w:val="28"/>
        </w:rPr>
        <w:t>В здании комплекса имеется три спортивных зала: универсальный игровой зал для тренировочных занятий и проведения соревнований по мини-футболу, волейболу, баскетболу, гандболу, теннису и бадминтону; тренажёрный зал - для индивидуальных силовых тренировок; фитнес-зал. Для тренировочного процесса в универсальном игровом зале предусмотрена трансформируемая секционная структура – две раздвижные перегородки (система деления зала), делящая зал на 3 секции для одновременных занятий. В игровом зале также установлен трансформируемый трибунный модуль, который обеспечивает пространственную и акустическую изоляцию секций зала друг от друга, что создаёт комфортные условия и для зрителей, и для тренирующихся групп. Трибуны рассчитаны на 200 зрителей. В спортивном зале для индивидуальных силовых тренировок установлена линия из 7 силовых тренажёров.</w:t>
      </w:r>
      <w:r>
        <w:rPr>
          <w:szCs w:val="28"/>
        </w:rPr>
        <w:t xml:space="preserve"> </w:t>
      </w:r>
      <w:r w:rsidRPr="002D3584">
        <w:rPr>
          <w:szCs w:val="28"/>
        </w:rPr>
        <w:t>Единая пропускная способность спортивных залов – 80 человек.</w:t>
      </w:r>
      <w:r>
        <w:rPr>
          <w:szCs w:val="28"/>
        </w:rPr>
        <w:t xml:space="preserve"> </w:t>
      </w:r>
      <w:r w:rsidRPr="002D3584">
        <w:rPr>
          <w:szCs w:val="28"/>
        </w:rPr>
        <w:t xml:space="preserve">                    В здании </w:t>
      </w:r>
      <w:r>
        <w:rPr>
          <w:szCs w:val="28"/>
        </w:rPr>
        <w:t>и</w:t>
      </w:r>
      <w:r w:rsidRPr="002D3584">
        <w:rPr>
          <w:szCs w:val="28"/>
        </w:rPr>
        <w:t>меется медицинский кабинет, оборудованный средствами оказания неотложной помощи при травмах. В комплексе созданы условия для посещения спортивных объектов людьми с ограниченными возможностями здоровья. Тактильной плиткой выложены участки на главном крыльце, а также в вестибюле – в зонах для отдыха МГН. На 1 этаже оборудованы туалеты, душевые и раздевалки. В местах въезда с тротуаров на территорию комплекса бортовой камень понижается для беспрепятственного передвижения инвалидов на колясках. Имеется 2 парковочных  места для автотранспорта инвалидов.                    На территории спортивного комплекса имеется две уличные спортивные площадки: универсальная игровая с ограждением для занятий мини-футболом, волейболом, баскетболом, а также площадка с уличными тренажёрами, стационарными теннисными столами; парковка для автотранспорта, газоны, установлены малые архитектурные формы  - скамейки, урны, цветочницы, велосипедные стойки.</w:t>
      </w:r>
      <w:r>
        <w:rPr>
          <w:szCs w:val="28"/>
        </w:rPr>
        <w:t xml:space="preserve"> </w:t>
      </w:r>
      <w:r w:rsidRPr="002D3584">
        <w:rPr>
          <w:szCs w:val="28"/>
        </w:rPr>
        <w:t>На бесплатной основе открыты спортивные секции по бадминтону, общей физической подготовке с элементами самообороны и скандинавкой ходьбе. Общее количество занимающихся в секциях – 72 человека.  Возраст занимающихся – от 8 до 79 лет</w:t>
      </w:r>
      <w:r>
        <w:rPr>
          <w:szCs w:val="28"/>
        </w:rPr>
        <w:t>.</w:t>
      </w:r>
      <w:r w:rsidRPr="002D3584">
        <w:rPr>
          <w:szCs w:val="28"/>
        </w:rPr>
        <w:t xml:space="preserve"> МКУ «ФОК СМР» наладил сотрудничество по совместному проведению физкультурных и спортивных мероприятий с общественными организациями и объединениями: «Ру.Слан», федерации баскетбола, волейбола, настольного тенниса, шашек, шахмат Сланцевского района, Сланцевское отделение Региональной общественной организации «Союз ветеранов локальных войн и военных конфликтов» и другими. </w:t>
      </w:r>
    </w:p>
    <w:p w14:paraId="4BDD7612" w14:textId="77777777" w:rsidR="009357BC" w:rsidRPr="0062204C" w:rsidRDefault="009357BC" w:rsidP="009357BC">
      <w:pPr>
        <w:ind w:firstLine="851"/>
        <w:rPr>
          <w:rFonts w:eastAsia="Calibri"/>
        </w:rPr>
      </w:pPr>
      <w:r>
        <w:rPr>
          <w:rFonts w:eastAsia="Calibri"/>
        </w:rPr>
        <w:lastRenderedPageBreak/>
        <w:t>В 2021 – 2023</w:t>
      </w:r>
      <w:r w:rsidRPr="0062204C">
        <w:rPr>
          <w:rFonts w:eastAsia="Calibri"/>
        </w:rPr>
        <w:t xml:space="preserve"> годах ожидается капитальный ремонт СК «Химик» ФОК «Сланцы». Соответственно, </w:t>
      </w:r>
      <w:r>
        <w:rPr>
          <w:rFonts w:eastAsia="Calibri"/>
        </w:rPr>
        <w:t xml:space="preserve">улучшится качество предоставления </w:t>
      </w:r>
      <w:r w:rsidRPr="0062204C">
        <w:rPr>
          <w:rFonts w:eastAsia="Calibri"/>
        </w:rPr>
        <w:t xml:space="preserve"> </w:t>
      </w:r>
      <w:r>
        <w:rPr>
          <w:rFonts w:eastAsia="Calibri"/>
        </w:rPr>
        <w:t>услуг  населению</w:t>
      </w:r>
      <w:r w:rsidRPr="0062204C">
        <w:rPr>
          <w:rFonts w:eastAsia="Calibri"/>
        </w:rPr>
        <w:t>.</w:t>
      </w:r>
    </w:p>
    <w:p w14:paraId="0A076EF4" w14:textId="77777777" w:rsidR="009357BC" w:rsidRPr="0062204C" w:rsidRDefault="009357BC" w:rsidP="009357BC">
      <w:pPr>
        <w:ind w:firstLine="709"/>
        <w:rPr>
          <w:rFonts w:eastAsia="Calibri"/>
          <w:color w:val="000000"/>
          <w:shd w:val="clear" w:color="auto" w:fill="FFFFFF"/>
        </w:rPr>
      </w:pPr>
      <w:r w:rsidRPr="0062204C">
        <w:rPr>
          <w:rFonts w:eastAsia="Calibri"/>
          <w:color w:val="000000"/>
          <w:shd w:val="clear" w:color="auto" w:fill="FFFFFF"/>
        </w:rPr>
        <w:t>С учетом немуниципальных учреждений культуры (</w:t>
      </w:r>
      <w:r w:rsidRPr="0062204C">
        <w:rPr>
          <w:rFonts w:eastAsia="Calibri"/>
        </w:rPr>
        <w:t xml:space="preserve">филиал ГБУ ЛО «Музейное агентство» - Сланцевский историко-краеведческий музей; созданный в 2018 году частный кинотеатр «Террикон»; </w:t>
      </w:r>
      <w:r w:rsidRPr="0062204C">
        <w:rPr>
          <w:rFonts w:eastAsia="Calibri"/>
          <w:color w:val="000000"/>
          <w:shd w:val="clear" w:color="auto" w:fill="FFFFFF"/>
        </w:rPr>
        <w:t>филиал ГБУ ЛО «Дом народного творчества» (бывший Дворец культуры завода «Сланцы), ввод в действие которого ожидается в 2021 году) ожидается увеличение уровня обеспеченности населения учреждениями культурно-досугового типа до 15 единиц на 100 тысяч населения к 202</w:t>
      </w:r>
      <w:r>
        <w:rPr>
          <w:rFonts w:eastAsia="Calibri"/>
          <w:color w:val="000000"/>
          <w:shd w:val="clear" w:color="auto" w:fill="FFFFFF"/>
        </w:rPr>
        <w:t>3</w:t>
      </w:r>
      <w:r w:rsidRPr="0062204C">
        <w:rPr>
          <w:rFonts w:eastAsia="Calibri"/>
          <w:color w:val="000000"/>
          <w:shd w:val="clear" w:color="auto" w:fill="FFFFFF"/>
        </w:rPr>
        <w:t xml:space="preserve"> году.</w:t>
      </w:r>
    </w:p>
    <w:p w14:paraId="5A383505" w14:textId="77777777" w:rsidR="009357BC" w:rsidRPr="0062204C" w:rsidRDefault="009357BC" w:rsidP="009357BC">
      <w:pPr>
        <w:ind w:firstLine="709"/>
        <w:rPr>
          <w:rFonts w:eastAsia="Calibri"/>
        </w:rPr>
      </w:pPr>
      <w:r w:rsidRPr="0062204C">
        <w:rPr>
          <w:rFonts w:eastAsia="Calibri"/>
          <w:color w:val="000000"/>
          <w:shd w:val="clear" w:color="auto" w:fill="FFFFFF"/>
        </w:rPr>
        <w:t>В связи с организацией нового молодежного пространства – молодежный коворкинг-центр – ожидается увеличение социальной активности молодежи, увеличение доли добровольцев в общем числе жителей поселения до 20% к 2025 году; доля молодежи, вовлеченной в мероприятия творческой направленности – до 45 % от числа молодежи поселения к 2025 году.</w:t>
      </w:r>
    </w:p>
    <w:p w14:paraId="3956EB5D" w14:textId="77777777" w:rsidR="00AA7B60" w:rsidRDefault="00AA7B60" w:rsidP="00AA7B60">
      <w:r>
        <w:t>Реализация муниципальной программы к 2025 году позволит повысить эффективность деятельности муниципальных казенных учреждений культуры и профессиональное искусство, оптимизировать и модернизировать деятельность муниципальных учреждений культуры, создать условия, обеспечивающие доступность культурных благ, расширение культурного предложения и реализацию творческого потенциала населения, создаст условия для развития туризма.</w:t>
      </w:r>
    </w:p>
    <w:p w14:paraId="569033DD" w14:textId="77777777" w:rsidR="002D3584" w:rsidRPr="0062204C" w:rsidRDefault="002D3584" w:rsidP="00126FF9">
      <w:pPr>
        <w:ind w:firstLine="567"/>
      </w:pPr>
    </w:p>
    <w:p w14:paraId="75228065" w14:textId="77777777" w:rsidR="00145719" w:rsidRPr="00145719" w:rsidRDefault="00145719" w:rsidP="009667A1">
      <w:pPr>
        <w:pStyle w:val="40"/>
      </w:pPr>
      <w:r w:rsidRPr="00145719">
        <w:t xml:space="preserve">2. </w:t>
      </w:r>
      <w:r w:rsidR="00126FF9" w:rsidRPr="0062204C">
        <w:t>Приоритеты и цели политики в сфере культуры, спорта и молодежной политики</w:t>
      </w:r>
    </w:p>
    <w:p w14:paraId="47A49E19" w14:textId="77777777" w:rsidR="00126FF9" w:rsidRPr="00126FF9" w:rsidRDefault="00126FF9" w:rsidP="00126FF9">
      <w:pPr>
        <w:ind w:firstLine="890"/>
        <w:rPr>
          <w:szCs w:val="28"/>
        </w:rPr>
      </w:pPr>
      <w:r w:rsidRPr="00126FF9">
        <w:rPr>
          <w:szCs w:val="28"/>
        </w:rPr>
        <w:t>П</w:t>
      </w:r>
      <w:r w:rsidRPr="00126FF9">
        <w:rPr>
          <w:szCs w:val="28"/>
          <w:lang w:val="de-DE"/>
        </w:rPr>
        <w:t>риоритеты</w:t>
      </w:r>
      <w:r w:rsidR="002D3584">
        <w:rPr>
          <w:szCs w:val="28"/>
        </w:rPr>
        <w:t xml:space="preserve"> </w:t>
      </w:r>
      <w:r w:rsidRPr="00126FF9">
        <w:rPr>
          <w:szCs w:val="28"/>
          <w:lang w:val="de-DE"/>
        </w:rPr>
        <w:t>политики в сфере</w:t>
      </w:r>
      <w:r w:rsidR="002D3584">
        <w:rPr>
          <w:szCs w:val="28"/>
        </w:rPr>
        <w:t xml:space="preserve"> </w:t>
      </w:r>
      <w:r w:rsidRPr="00126FF9">
        <w:rPr>
          <w:szCs w:val="28"/>
          <w:lang w:val="de-DE"/>
        </w:rPr>
        <w:t xml:space="preserve">культуры, </w:t>
      </w:r>
      <w:r w:rsidRPr="00126FF9">
        <w:rPr>
          <w:szCs w:val="28"/>
        </w:rPr>
        <w:t>спорта и молодежной политики определены следующими документами:</w:t>
      </w:r>
    </w:p>
    <w:p w14:paraId="11520538" w14:textId="77777777" w:rsidR="00126FF9" w:rsidRPr="00126FF9" w:rsidRDefault="00126FF9" w:rsidP="00126FF9">
      <w:pPr>
        <w:ind w:firstLine="890"/>
        <w:rPr>
          <w:szCs w:val="28"/>
        </w:rPr>
      </w:pPr>
      <w:r w:rsidRPr="00126FF9">
        <w:rPr>
          <w:szCs w:val="28"/>
        </w:rPr>
        <w:t>Основы государственной культурной политики, утвержденные Указом Президента РФ от 24.12.2014 № 808</w:t>
      </w:r>
    </w:p>
    <w:p w14:paraId="129EEA8C" w14:textId="77777777" w:rsidR="00126FF9" w:rsidRPr="00126FF9" w:rsidRDefault="00126FF9" w:rsidP="00126FF9">
      <w:pPr>
        <w:ind w:firstLine="873"/>
        <w:rPr>
          <w:szCs w:val="28"/>
        </w:rPr>
      </w:pPr>
      <w:r w:rsidRPr="00126FF9">
        <w:rPr>
          <w:color w:val="000000"/>
          <w:szCs w:val="28"/>
        </w:rPr>
        <w:t>Основы государственной молодежной политики Российской Федерации до 2025 года, утвержденные Распоряжением Правительства Российской Федерации от 29.11.2014 года N 2403-р,</w:t>
      </w:r>
    </w:p>
    <w:p w14:paraId="7598AEFC" w14:textId="77777777" w:rsidR="00126FF9" w:rsidRPr="00126FF9" w:rsidRDefault="00126FF9" w:rsidP="00126FF9">
      <w:pPr>
        <w:ind w:firstLine="873"/>
        <w:rPr>
          <w:szCs w:val="28"/>
          <w:lang w:val="de-DE"/>
        </w:rPr>
      </w:pPr>
      <w:r w:rsidRPr="00126FF9">
        <w:rPr>
          <w:szCs w:val="28"/>
          <w:lang w:val="de-DE"/>
        </w:rPr>
        <w:t>Федеральн</w:t>
      </w:r>
      <w:r w:rsidRPr="00126FF9">
        <w:rPr>
          <w:szCs w:val="28"/>
        </w:rPr>
        <w:t>ый</w:t>
      </w:r>
      <w:r w:rsidR="002D3584">
        <w:rPr>
          <w:szCs w:val="28"/>
        </w:rPr>
        <w:t xml:space="preserve"> </w:t>
      </w:r>
      <w:r w:rsidRPr="00126FF9">
        <w:rPr>
          <w:szCs w:val="28"/>
          <w:lang w:val="de-DE"/>
        </w:rPr>
        <w:t>закон</w:t>
      </w:r>
      <w:r w:rsidR="002D3584">
        <w:rPr>
          <w:szCs w:val="28"/>
        </w:rPr>
        <w:t xml:space="preserve"> </w:t>
      </w:r>
      <w:r w:rsidRPr="00126FF9">
        <w:rPr>
          <w:szCs w:val="28"/>
          <w:lang w:val="de-DE"/>
        </w:rPr>
        <w:t>от 04.12.2007 N 329-ФЗ "О физической</w:t>
      </w:r>
      <w:r w:rsidR="002D3584">
        <w:rPr>
          <w:szCs w:val="28"/>
        </w:rPr>
        <w:t xml:space="preserve"> </w:t>
      </w:r>
      <w:r w:rsidRPr="00126FF9">
        <w:rPr>
          <w:szCs w:val="28"/>
          <w:lang w:val="de-DE"/>
        </w:rPr>
        <w:t>культуре и спорте в Российской</w:t>
      </w:r>
      <w:r w:rsidR="002D3584">
        <w:rPr>
          <w:szCs w:val="28"/>
        </w:rPr>
        <w:t xml:space="preserve"> </w:t>
      </w:r>
      <w:r w:rsidRPr="00126FF9">
        <w:rPr>
          <w:szCs w:val="28"/>
          <w:lang w:val="de-DE"/>
        </w:rPr>
        <w:t>Федерации"</w:t>
      </w:r>
    </w:p>
    <w:p w14:paraId="7D7DE73D" w14:textId="77777777" w:rsidR="00126FF9" w:rsidRPr="00126FF9" w:rsidRDefault="00126FF9" w:rsidP="00126FF9">
      <w:pPr>
        <w:ind w:firstLine="873"/>
        <w:rPr>
          <w:szCs w:val="28"/>
        </w:rPr>
      </w:pPr>
      <w:r w:rsidRPr="00126FF9">
        <w:rPr>
          <w:color w:val="000000"/>
          <w:szCs w:val="28"/>
          <w:lang w:val="de-DE"/>
        </w:rPr>
        <w:t>Нормативные</w:t>
      </w:r>
      <w:r w:rsidR="002D3584">
        <w:rPr>
          <w:color w:val="000000"/>
          <w:szCs w:val="28"/>
        </w:rPr>
        <w:t xml:space="preserve"> </w:t>
      </w:r>
      <w:r w:rsidRPr="00126FF9">
        <w:rPr>
          <w:color w:val="000000"/>
          <w:szCs w:val="28"/>
          <w:lang w:val="de-DE"/>
        </w:rPr>
        <w:t>правовые</w:t>
      </w:r>
      <w:r w:rsidR="002D3584">
        <w:rPr>
          <w:color w:val="000000"/>
          <w:szCs w:val="28"/>
        </w:rPr>
        <w:t xml:space="preserve"> </w:t>
      </w:r>
      <w:r w:rsidRPr="00126FF9">
        <w:rPr>
          <w:color w:val="000000"/>
          <w:szCs w:val="28"/>
          <w:lang w:val="de-DE"/>
        </w:rPr>
        <w:t>акты</w:t>
      </w:r>
      <w:r w:rsidR="002D3584">
        <w:rPr>
          <w:color w:val="000000"/>
          <w:szCs w:val="28"/>
        </w:rPr>
        <w:t xml:space="preserve"> </w:t>
      </w:r>
      <w:r w:rsidRPr="00126FF9">
        <w:rPr>
          <w:color w:val="000000"/>
          <w:szCs w:val="28"/>
          <w:lang w:val="de-DE"/>
        </w:rPr>
        <w:t>Губернатора и Правительства</w:t>
      </w:r>
      <w:r w:rsidR="002D3584">
        <w:rPr>
          <w:color w:val="000000"/>
          <w:szCs w:val="28"/>
        </w:rPr>
        <w:t xml:space="preserve"> </w:t>
      </w:r>
      <w:r w:rsidRPr="00126FF9">
        <w:rPr>
          <w:color w:val="000000"/>
          <w:szCs w:val="28"/>
          <w:lang w:val="de-DE"/>
        </w:rPr>
        <w:t>Ленинградской</w:t>
      </w:r>
      <w:r w:rsidR="002D3584">
        <w:rPr>
          <w:color w:val="000000"/>
          <w:szCs w:val="28"/>
        </w:rPr>
        <w:t xml:space="preserve"> </w:t>
      </w:r>
      <w:r w:rsidRPr="00126FF9">
        <w:rPr>
          <w:color w:val="000000"/>
          <w:szCs w:val="28"/>
          <w:lang w:val="de-DE"/>
        </w:rPr>
        <w:t>области в сфере</w:t>
      </w:r>
      <w:r w:rsidR="002D3584">
        <w:rPr>
          <w:color w:val="000000"/>
          <w:szCs w:val="28"/>
        </w:rPr>
        <w:t xml:space="preserve"> </w:t>
      </w:r>
      <w:r w:rsidRPr="00126FF9">
        <w:rPr>
          <w:color w:val="000000"/>
          <w:szCs w:val="28"/>
          <w:lang w:val="de-DE"/>
        </w:rPr>
        <w:t>культуры,</w:t>
      </w:r>
      <w:r w:rsidRPr="00126FF9">
        <w:rPr>
          <w:szCs w:val="28"/>
        </w:rPr>
        <w:t>спорта и молодежной политики</w:t>
      </w:r>
      <w:r w:rsidRPr="00126FF9">
        <w:rPr>
          <w:szCs w:val="28"/>
          <w:lang w:val="de-DE"/>
        </w:rPr>
        <w:t>.</w:t>
      </w:r>
    </w:p>
    <w:p w14:paraId="621D0C5D" w14:textId="77777777" w:rsidR="00126FF9" w:rsidRPr="00126FF9" w:rsidRDefault="00126FF9" w:rsidP="00126FF9">
      <w:pPr>
        <w:ind w:firstLine="890"/>
        <w:rPr>
          <w:szCs w:val="28"/>
        </w:rPr>
      </w:pPr>
      <w:r w:rsidRPr="00126FF9">
        <w:rPr>
          <w:szCs w:val="28"/>
        </w:rPr>
        <w:t xml:space="preserve">Решение совета депутатов муниципального образования Сланцевское городское поселение Сланцевского муниципального района Ленинградской области № 179-гсп от 31.05.2016 года «Об утверждении программы комплексного социально-экономического развития муниципального образования Сланцевское городское поселение Сланцевского муниципального района Ленинградской области до 2025 года» </w:t>
      </w:r>
      <w:r w:rsidR="00974BA3">
        <w:rPr>
          <w:szCs w:val="28"/>
        </w:rPr>
        <w:t>.</w:t>
      </w:r>
    </w:p>
    <w:p w14:paraId="0F7039B5" w14:textId="77777777" w:rsidR="00126FF9" w:rsidRPr="00126FF9" w:rsidRDefault="00126FF9" w:rsidP="00126FF9">
      <w:pPr>
        <w:ind w:firstLine="873"/>
        <w:rPr>
          <w:szCs w:val="28"/>
          <w:lang w:val="de-DE"/>
        </w:rPr>
      </w:pPr>
      <w:r w:rsidRPr="00126FF9">
        <w:rPr>
          <w:szCs w:val="28"/>
        </w:rPr>
        <w:t>П</w:t>
      </w:r>
      <w:r w:rsidRPr="00126FF9">
        <w:rPr>
          <w:szCs w:val="28"/>
          <w:lang w:val="de-DE"/>
        </w:rPr>
        <w:t>равовые</w:t>
      </w:r>
      <w:r w:rsidR="002D3584">
        <w:rPr>
          <w:szCs w:val="28"/>
        </w:rPr>
        <w:t xml:space="preserve"> </w:t>
      </w:r>
      <w:r w:rsidRPr="00126FF9">
        <w:rPr>
          <w:szCs w:val="28"/>
          <w:lang w:val="de-DE"/>
        </w:rPr>
        <w:t>акты</w:t>
      </w:r>
      <w:r w:rsidRPr="00126FF9">
        <w:rPr>
          <w:szCs w:val="28"/>
        </w:rPr>
        <w:t xml:space="preserve"> администрации </w:t>
      </w:r>
      <w:r w:rsidRPr="00126FF9">
        <w:rPr>
          <w:szCs w:val="28"/>
          <w:lang w:val="de-DE"/>
        </w:rPr>
        <w:t>Сланцевского</w:t>
      </w:r>
      <w:r w:rsidR="002D3584">
        <w:rPr>
          <w:szCs w:val="28"/>
        </w:rPr>
        <w:t xml:space="preserve"> </w:t>
      </w:r>
      <w:r w:rsidRPr="00126FF9">
        <w:rPr>
          <w:szCs w:val="28"/>
          <w:lang w:val="de-DE"/>
        </w:rPr>
        <w:t>муниципального</w:t>
      </w:r>
      <w:r w:rsidR="002D3584">
        <w:rPr>
          <w:szCs w:val="28"/>
        </w:rPr>
        <w:t xml:space="preserve"> </w:t>
      </w:r>
      <w:r w:rsidRPr="00126FF9">
        <w:rPr>
          <w:szCs w:val="28"/>
          <w:lang w:val="de-DE"/>
        </w:rPr>
        <w:t>района в сфере</w:t>
      </w:r>
      <w:r w:rsidR="002D3584">
        <w:rPr>
          <w:szCs w:val="28"/>
        </w:rPr>
        <w:t xml:space="preserve"> </w:t>
      </w:r>
      <w:r w:rsidRPr="00126FF9">
        <w:rPr>
          <w:szCs w:val="28"/>
          <w:lang w:val="de-DE"/>
        </w:rPr>
        <w:t xml:space="preserve">культуры, </w:t>
      </w:r>
      <w:r w:rsidRPr="00126FF9">
        <w:rPr>
          <w:szCs w:val="28"/>
        </w:rPr>
        <w:t>спорта и молодежной политики</w:t>
      </w:r>
      <w:r w:rsidRPr="00126FF9">
        <w:rPr>
          <w:szCs w:val="28"/>
          <w:lang w:val="de-DE"/>
        </w:rPr>
        <w:t>.</w:t>
      </w:r>
    </w:p>
    <w:p w14:paraId="5F629A23" w14:textId="77777777" w:rsidR="00126FF9" w:rsidRPr="00126FF9" w:rsidRDefault="00126FF9" w:rsidP="00126FF9">
      <w:pPr>
        <w:ind w:firstLine="833"/>
        <w:rPr>
          <w:szCs w:val="28"/>
          <w:lang w:val="de-DE"/>
        </w:rPr>
      </w:pPr>
      <w:r w:rsidRPr="00126FF9">
        <w:rPr>
          <w:szCs w:val="28"/>
          <w:lang w:val="de-DE"/>
        </w:rPr>
        <w:lastRenderedPageBreak/>
        <w:t>Таким</w:t>
      </w:r>
      <w:r w:rsidR="002D3584">
        <w:rPr>
          <w:szCs w:val="28"/>
        </w:rPr>
        <w:t xml:space="preserve"> </w:t>
      </w:r>
      <w:r w:rsidRPr="00126FF9">
        <w:rPr>
          <w:szCs w:val="28"/>
          <w:lang w:val="de-DE"/>
        </w:rPr>
        <w:t>образом, в число</w:t>
      </w:r>
      <w:r w:rsidR="002D3584">
        <w:rPr>
          <w:szCs w:val="28"/>
        </w:rPr>
        <w:t xml:space="preserve"> </w:t>
      </w:r>
      <w:r w:rsidRPr="00126FF9">
        <w:rPr>
          <w:szCs w:val="28"/>
          <w:lang w:val="de-DE"/>
        </w:rPr>
        <w:t>приоритетов</w:t>
      </w:r>
      <w:r w:rsidR="002D3584">
        <w:rPr>
          <w:szCs w:val="28"/>
        </w:rPr>
        <w:t xml:space="preserve"> </w:t>
      </w:r>
      <w:r w:rsidRPr="00126FF9">
        <w:rPr>
          <w:szCs w:val="28"/>
          <w:lang w:val="de-DE"/>
        </w:rPr>
        <w:t>реализации</w:t>
      </w:r>
      <w:r w:rsidR="002D3584">
        <w:rPr>
          <w:szCs w:val="28"/>
        </w:rPr>
        <w:t xml:space="preserve"> </w:t>
      </w:r>
      <w:r w:rsidRPr="00126FF9">
        <w:rPr>
          <w:szCs w:val="28"/>
          <w:lang w:val="de-DE"/>
        </w:rPr>
        <w:t>программы</w:t>
      </w:r>
      <w:r w:rsidR="002D3584">
        <w:rPr>
          <w:szCs w:val="28"/>
        </w:rPr>
        <w:t xml:space="preserve"> </w:t>
      </w:r>
      <w:r w:rsidRPr="00126FF9">
        <w:rPr>
          <w:szCs w:val="28"/>
          <w:lang w:val="de-DE"/>
        </w:rPr>
        <w:t>включаются:</w:t>
      </w:r>
    </w:p>
    <w:p w14:paraId="64C01232" w14:textId="77777777" w:rsidR="00126FF9" w:rsidRPr="00126FF9" w:rsidRDefault="00126FF9" w:rsidP="00126F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FF9">
        <w:rPr>
          <w:rFonts w:ascii="Times New Roman" w:hAnsi="Times New Roman" w:cs="Times New Roman"/>
        </w:rPr>
        <w:t>формирование гармонично развитой личности и укрепление единства российского общества;</w:t>
      </w:r>
    </w:p>
    <w:p w14:paraId="3786EE11" w14:textId="77777777" w:rsidR="00126FF9" w:rsidRPr="00126FF9" w:rsidRDefault="00126FF9" w:rsidP="00126F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FF9">
        <w:rPr>
          <w:rFonts w:ascii="Times New Roman" w:hAnsi="Times New Roman" w:cs="Times New Roman"/>
        </w:rPr>
        <w:t>укрепление гражданской идентичности, создание условий для воспитания граждан;</w:t>
      </w:r>
    </w:p>
    <w:p w14:paraId="4E67DD37" w14:textId="77777777" w:rsidR="00126FF9" w:rsidRPr="00126FF9" w:rsidRDefault="00126FF9" w:rsidP="00126F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FF9">
        <w:rPr>
          <w:rFonts w:ascii="Times New Roman" w:hAnsi="Times New Roman" w:cs="Times New Roman"/>
        </w:rPr>
        <w:t>сохранение исторического и культурного наследия и его использование для воспитания и образования;</w:t>
      </w:r>
    </w:p>
    <w:p w14:paraId="019E550F" w14:textId="77777777" w:rsidR="00126FF9" w:rsidRPr="00126FF9" w:rsidRDefault="00126FF9" w:rsidP="00126F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FF9">
        <w:rPr>
          <w:rFonts w:ascii="Times New Roman" w:hAnsi="Times New Roman" w:cs="Times New Roman"/>
        </w:rPr>
        <w:t>передача от поколения к поколению традиционных для российской цивилизации ценностей и норм, традиций, обычаев и образцов поведения;</w:t>
      </w:r>
    </w:p>
    <w:p w14:paraId="3231DE44" w14:textId="77777777" w:rsidR="00126FF9" w:rsidRPr="00126FF9" w:rsidRDefault="00126FF9" w:rsidP="00126F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FF9">
        <w:rPr>
          <w:rFonts w:ascii="Times New Roman" w:hAnsi="Times New Roman" w:cs="Times New Roman"/>
        </w:rPr>
        <w:t>создание условий для реализации каждым человеком его творческого потенциала;</w:t>
      </w:r>
    </w:p>
    <w:p w14:paraId="3E28AAED" w14:textId="77777777" w:rsidR="00126FF9" w:rsidRPr="00126FF9" w:rsidRDefault="00126FF9" w:rsidP="00126F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FF9">
        <w:rPr>
          <w:rFonts w:ascii="Times New Roman" w:hAnsi="Times New Roman" w:cs="Times New Roman"/>
        </w:rPr>
        <w:t>обеспечение доступа граждан к знаниям, информации, культурным ценностям и благам.</w:t>
      </w:r>
    </w:p>
    <w:p w14:paraId="39320B5F" w14:textId="77777777" w:rsidR="00126FF9" w:rsidRPr="00126FF9" w:rsidRDefault="00126FF9" w:rsidP="00126F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FF9">
        <w:rPr>
          <w:rFonts w:ascii="Times New Roman" w:hAnsi="Times New Roman" w:cs="Times New Roman"/>
        </w:rPr>
        <w:t>вовлечение граждан в регулярные занятия физической культурой и спортом, прежде всего детей и молодежи;</w:t>
      </w:r>
    </w:p>
    <w:p w14:paraId="4FEAFF65" w14:textId="77777777" w:rsidR="00126FF9" w:rsidRPr="00126FF9" w:rsidRDefault="00126FF9" w:rsidP="00126F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FF9">
        <w:rPr>
          <w:rFonts w:ascii="Times New Roman" w:hAnsi="Times New Roman" w:cs="Times New Roman"/>
        </w:rPr>
        <w:t>повышение уровня физической подготовленности населения;</w:t>
      </w:r>
    </w:p>
    <w:p w14:paraId="0554B543" w14:textId="77777777" w:rsidR="00126FF9" w:rsidRDefault="00126FF9" w:rsidP="00126F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FF9">
        <w:rPr>
          <w:rFonts w:ascii="Times New Roman" w:hAnsi="Times New Roman" w:cs="Times New Roman"/>
        </w:rPr>
        <w:t>повышение доступности объектов спорта, в том числе для лиц с ограниченными возможностями здоровья и инвалидов.</w:t>
      </w:r>
    </w:p>
    <w:p w14:paraId="1DBA9093" w14:textId="77777777" w:rsidR="00AA7B60" w:rsidRDefault="00AA7B60" w:rsidP="00AA7B60">
      <w:r>
        <w:t>В среднесрочной перспективе необходимо направить усилия на приобщение жителей Слпанцевского городского поселения  к продуктам отрасли культуры (литературным, музейным, театральным, народного творчества и т.д.) и повышение их воспитательного и просветительского потенциала.</w:t>
      </w:r>
    </w:p>
    <w:p w14:paraId="19492AF3" w14:textId="77777777" w:rsidR="00AA7B60" w:rsidRDefault="00AA7B60" w:rsidP="00AA7B60">
      <w:r>
        <w:t>При реализации приоритетов государственной культурной политики Российской Федерации необходимо учесть особенности современного этапа развития. Речь не только об информатизации и виртуализации продуктов культуры (тем более что привычный формат все еще остается более востребованным), но и о постепенном смещении акцентов в работе учреждений культуры. Несмотря на доступность информации в сети "Интернет", роль того же библиотекаря как человека, способного сориентировать читателя в огромном мире различных научных, художественных и публицистических произведений, неоценима и может быть еще долго востребована.</w:t>
      </w:r>
    </w:p>
    <w:p w14:paraId="2701740F" w14:textId="77777777" w:rsidR="009357BC" w:rsidRPr="00126FF9" w:rsidRDefault="009357BC" w:rsidP="00126F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DCE3DBC" w14:textId="77777777" w:rsidR="007214C7" w:rsidRPr="00145719" w:rsidRDefault="007214C7" w:rsidP="009667A1">
      <w:pPr>
        <w:pStyle w:val="40"/>
      </w:pPr>
      <w:r>
        <w:t>3</w:t>
      </w:r>
      <w:r w:rsidRPr="00145719">
        <w:t xml:space="preserve">. </w:t>
      </w:r>
      <w:r w:rsidR="00990B68" w:rsidRPr="00990B68">
        <w:t>Информация о проектах и комплексах</w:t>
      </w:r>
      <w:r w:rsidR="00C82605">
        <w:br/>
      </w:r>
      <w:r w:rsidR="00990B68" w:rsidRPr="00990B68">
        <w:t xml:space="preserve"> процес</w:t>
      </w:r>
      <w:r w:rsidR="00974BA3">
        <w:t>сных мероприятий муниципальной</w:t>
      </w:r>
      <w:r w:rsidR="00990B68" w:rsidRPr="00990B68">
        <w:t xml:space="preserve"> программы</w:t>
      </w:r>
    </w:p>
    <w:p w14:paraId="6C2350C7" w14:textId="77777777" w:rsidR="009D45BA" w:rsidRDefault="00974BA3" w:rsidP="009D45BA">
      <w:r>
        <w:t>Муниципальная</w:t>
      </w:r>
      <w:r w:rsidR="00990B68">
        <w:t xml:space="preserve"> программа состоит из </w:t>
      </w:r>
      <w:r>
        <w:t>процессной части</w:t>
      </w:r>
      <w:r w:rsidR="00990B68">
        <w:t xml:space="preserve">.  Процессная часть состоит из </w:t>
      </w:r>
      <w:r w:rsidR="00990B68" w:rsidRPr="00990B68">
        <w:t>комплекс</w:t>
      </w:r>
      <w:r w:rsidR="00891957">
        <w:t>ов</w:t>
      </w:r>
      <w:r w:rsidR="00990B68" w:rsidRPr="00990B68">
        <w:t xml:space="preserve"> процессных мероприятий</w:t>
      </w:r>
      <w:r w:rsidR="00C82605">
        <w:t>, представл</w:t>
      </w:r>
      <w:r>
        <w:t>енных в подразделе 3.1.</w:t>
      </w:r>
    </w:p>
    <w:p w14:paraId="21DEC952" w14:textId="77777777" w:rsidR="00DD6E58" w:rsidRDefault="00974BA3" w:rsidP="00DD6E58">
      <w:pPr>
        <w:pStyle w:val="40"/>
      </w:pPr>
      <w:r>
        <w:t>3.1</w:t>
      </w:r>
      <w:r w:rsidR="00DD6E58">
        <w:t xml:space="preserve">. </w:t>
      </w:r>
      <w:r w:rsidR="00DD6E58" w:rsidRPr="00990B68">
        <w:t xml:space="preserve">Информация о </w:t>
      </w:r>
      <w:r w:rsidR="00401BB8" w:rsidRPr="00401BB8">
        <w:t>комплекса</w:t>
      </w:r>
      <w:r w:rsidR="00401BB8">
        <w:t>х</w:t>
      </w:r>
      <w:r w:rsidR="00401BB8">
        <w:br/>
      </w:r>
      <w:r w:rsidR="00401BB8" w:rsidRPr="00401BB8">
        <w:t xml:space="preserve">процессных мероприятий </w:t>
      </w:r>
      <w:r>
        <w:t>муниципальной</w:t>
      </w:r>
      <w:r w:rsidR="00DD6E58">
        <w:t xml:space="preserve"> программы</w:t>
      </w:r>
      <w:r w:rsidR="00DD6E58">
        <w:br/>
        <w:t xml:space="preserve"> (Процессная часть </w:t>
      </w:r>
      <w:r>
        <w:t>муниципальной</w:t>
      </w:r>
      <w:r w:rsidR="00DD6E58">
        <w:t xml:space="preserve"> программы)</w:t>
      </w:r>
    </w:p>
    <w:p w14:paraId="7ADE1F55" w14:textId="77777777" w:rsidR="00224690" w:rsidRPr="00C04FC3" w:rsidRDefault="00DD6E58" w:rsidP="00224690">
      <w:r w:rsidRPr="00C04FC3">
        <w:t xml:space="preserve">Мероприятия </w:t>
      </w:r>
      <w:r w:rsidR="00401BB8" w:rsidRPr="00C04FC3">
        <w:t>процессной</w:t>
      </w:r>
      <w:r w:rsidRPr="00C04FC3">
        <w:t xml:space="preserve"> части направлены </w:t>
      </w:r>
      <w:r w:rsidR="00C04FC3" w:rsidRPr="00C04FC3">
        <w:t xml:space="preserve">на </w:t>
      </w:r>
      <w:r w:rsidR="00974BA3">
        <w:t xml:space="preserve">реализацию поставленных целей в сфере культуры, спорта и молодежной политики. </w:t>
      </w:r>
    </w:p>
    <w:p w14:paraId="36650A33" w14:textId="77777777" w:rsidR="00401BB8" w:rsidRDefault="00401BB8" w:rsidP="00401BB8">
      <w:pPr>
        <w:pStyle w:val="40"/>
      </w:pPr>
      <w:r>
        <w:lastRenderedPageBreak/>
        <w:t>3.</w:t>
      </w:r>
      <w:r w:rsidR="00974BA3">
        <w:t>1</w:t>
      </w:r>
      <w:r>
        <w:t xml:space="preserve">.1. </w:t>
      </w:r>
      <w:r w:rsidRPr="00401BB8">
        <w:t xml:space="preserve">Комплекс процессных мероприятий </w:t>
      </w:r>
      <w:r>
        <w:br/>
      </w:r>
      <w:r w:rsidRPr="00401BB8">
        <w:t>"</w:t>
      </w:r>
      <w:r w:rsidR="00974BA3" w:rsidRPr="00974BA3">
        <w:t xml:space="preserve"> Библиотечное обслуживание и популяризация чтения</w:t>
      </w:r>
      <w:r w:rsidRPr="00401BB8">
        <w:t>"</w:t>
      </w:r>
    </w:p>
    <w:p w14:paraId="5D4505FD" w14:textId="52EB29B4" w:rsidR="00974BA3" w:rsidRPr="0062204C" w:rsidRDefault="00974BA3" w:rsidP="00974BA3">
      <w:pPr>
        <w:autoSpaceDE w:val="0"/>
        <w:autoSpaceDN w:val="0"/>
        <w:adjustRightInd w:val="0"/>
        <w:ind w:firstLine="708"/>
        <w:rPr>
          <w:rFonts w:eastAsia="Microsoft YaHei"/>
        </w:rPr>
      </w:pPr>
      <w:r w:rsidRPr="0062204C">
        <w:rPr>
          <w:rFonts w:eastAsia="Microsoft YaHei"/>
        </w:rPr>
        <w:t>В рамках данного мероприятия осуществляется библиотечное обслуживания нас</w:t>
      </w:r>
      <w:r w:rsidR="0015424A">
        <w:rPr>
          <w:rFonts w:eastAsia="Microsoft YaHei"/>
        </w:rPr>
        <w:t>е</w:t>
      </w:r>
      <w:r w:rsidRPr="0062204C">
        <w:rPr>
          <w:rFonts w:eastAsia="Microsoft YaHei"/>
        </w:rPr>
        <w:t xml:space="preserve">ления Сланцевского городского поселения МКУК «Сланцевская межпоселенческая центральная районная библиотека» (межбюджетный трансферт на осуществление переданных Сланцевскому району полномочий). </w:t>
      </w:r>
    </w:p>
    <w:p w14:paraId="3C03B558" w14:textId="77777777" w:rsidR="00401BB8" w:rsidRDefault="00974BA3" w:rsidP="00401BB8">
      <w:pPr>
        <w:pStyle w:val="40"/>
      </w:pPr>
      <w:r>
        <w:t>3.1</w:t>
      </w:r>
      <w:r w:rsidR="00401BB8">
        <w:t xml:space="preserve">.2. </w:t>
      </w:r>
      <w:r w:rsidR="00401BB8" w:rsidRPr="00401BB8">
        <w:t>Комплекс процессных мероприятий</w:t>
      </w:r>
      <w:r w:rsidR="00401BB8">
        <w:br/>
      </w:r>
      <w:r w:rsidR="00401BB8" w:rsidRPr="00401BB8">
        <w:t xml:space="preserve"> "</w:t>
      </w:r>
      <w:r w:rsidRPr="0062204C">
        <w:rPr>
          <w:lang w:val="de-DE"/>
        </w:rPr>
        <w:t>Обеспечение</w:t>
      </w:r>
      <w:r w:rsidR="009357BC">
        <w:t xml:space="preserve"> </w:t>
      </w:r>
      <w:r w:rsidRPr="0062204C">
        <w:rPr>
          <w:lang w:val="de-DE"/>
        </w:rPr>
        <w:t>текущей</w:t>
      </w:r>
      <w:r w:rsidR="009357BC">
        <w:t xml:space="preserve"> </w:t>
      </w:r>
      <w:r w:rsidRPr="0062204C">
        <w:rPr>
          <w:lang w:val="de-DE"/>
        </w:rPr>
        <w:t>деятельности</w:t>
      </w:r>
      <w:r w:rsidR="009357BC">
        <w:t xml:space="preserve"> </w:t>
      </w:r>
      <w:r w:rsidRPr="0062204C">
        <w:rPr>
          <w:lang w:val="de-DE"/>
        </w:rPr>
        <w:t>муниципальных</w:t>
      </w:r>
      <w:r w:rsidR="009357BC">
        <w:t xml:space="preserve"> </w:t>
      </w:r>
      <w:r w:rsidRPr="0062204C">
        <w:rPr>
          <w:lang w:val="de-DE"/>
        </w:rPr>
        <w:t>учреждений</w:t>
      </w:r>
      <w:r w:rsidR="009357BC">
        <w:t xml:space="preserve"> </w:t>
      </w:r>
      <w:r w:rsidRPr="0062204C">
        <w:rPr>
          <w:lang w:val="de-DE"/>
        </w:rPr>
        <w:t>культуры</w:t>
      </w:r>
      <w:r w:rsidR="00401BB8" w:rsidRPr="00401BB8">
        <w:t>"</w:t>
      </w:r>
    </w:p>
    <w:p w14:paraId="7550C32A" w14:textId="77777777" w:rsidR="00974BA3" w:rsidRPr="0062204C" w:rsidRDefault="009357BC" w:rsidP="00974BA3">
      <w:pPr>
        <w:ind w:firstLine="731"/>
      </w:pPr>
      <w:r>
        <w:rPr>
          <w:lang w:val="de-DE"/>
        </w:rPr>
        <w:t>В</w:t>
      </w:r>
      <w:r>
        <w:t xml:space="preserve"> р</w:t>
      </w:r>
      <w:r w:rsidR="00974BA3" w:rsidRPr="0062204C">
        <w:rPr>
          <w:lang w:val="de-DE"/>
        </w:rPr>
        <w:t>амках</w:t>
      </w:r>
      <w:r>
        <w:t xml:space="preserve"> </w:t>
      </w:r>
      <w:r w:rsidR="00974BA3" w:rsidRPr="0062204C">
        <w:rPr>
          <w:lang w:val="de-DE"/>
        </w:rPr>
        <w:t>данного</w:t>
      </w:r>
      <w:r>
        <w:t xml:space="preserve"> </w:t>
      </w:r>
      <w:r w:rsidR="00974BA3" w:rsidRPr="0062204C">
        <w:rPr>
          <w:lang w:val="de-DE"/>
        </w:rPr>
        <w:t>основного</w:t>
      </w:r>
      <w:r>
        <w:t xml:space="preserve"> </w:t>
      </w:r>
      <w:r w:rsidR="00974BA3" w:rsidRPr="0062204C">
        <w:rPr>
          <w:lang w:val="de-DE"/>
        </w:rPr>
        <w:t>мероприятия</w:t>
      </w:r>
      <w:r>
        <w:t xml:space="preserve"> </w:t>
      </w:r>
      <w:r w:rsidR="00974BA3" w:rsidRPr="0062204C">
        <w:rPr>
          <w:lang w:val="de-DE"/>
        </w:rPr>
        <w:t>осуществляются</w:t>
      </w:r>
      <w:r>
        <w:t xml:space="preserve"> </w:t>
      </w:r>
      <w:r w:rsidR="00974BA3" w:rsidRPr="0062204C">
        <w:rPr>
          <w:lang w:val="de-DE"/>
        </w:rPr>
        <w:t>обеспечение</w:t>
      </w:r>
      <w:r>
        <w:t xml:space="preserve"> </w:t>
      </w:r>
      <w:r w:rsidR="00974BA3" w:rsidRPr="0062204C">
        <w:rPr>
          <w:lang w:val="de-DE"/>
        </w:rPr>
        <w:t>текущей</w:t>
      </w:r>
      <w:r>
        <w:t xml:space="preserve"> </w:t>
      </w:r>
      <w:r w:rsidR="00974BA3" w:rsidRPr="0062204C">
        <w:rPr>
          <w:lang w:val="de-DE"/>
        </w:rPr>
        <w:t>хозяйственной</w:t>
      </w:r>
      <w:r>
        <w:t xml:space="preserve"> </w:t>
      </w:r>
      <w:r w:rsidR="00974BA3" w:rsidRPr="0062204C">
        <w:rPr>
          <w:lang w:val="de-DE"/>
        </w:rPr>
        <w:t>деятельности</w:t>
      </w:r>
      <w:r>
        <w:t xml:space="preserve"> </w:t>
      </w:r>
      <w:r w:rsidR="00974BA3" w:rsidRPr="0062204C">
        <w:rPr>
          <w:lang w:val="de-DE"/>
        </w:rPr>
        <w:t>муниципальных</w:t>
      </w:r>
      <w:r>
        <w:t xml:space="preserve"> </w:t>
      </w:r>
      <w:r w:rsidR="00974BA3" w:rsidRPr="0062204C">
        <w:rPr>
          <w:lang w:val="de-DE"/>
        </w:rPr>
        <w:t>учреждений</w:t>
      </w:r>
      <w:r>
        <w:t xml:space="preserve"> </w:t>
      </w:r>
      <w:r w:rsidR="00974BA3" w:rsidRPr="0062204C">
        <w:rPr>
          <w:lang w:val="de-DE"/>
        </w:rPr>
        <w:t>культуры</w:t>
      </w:r>
      <w:r>
        <w:t xml:space="preserve"> </w:t>
      </w:r>
      <w:r w:rsidR="00974BA3" w:rsidRPr="0062204C">
        <w:rPr>
          <w:lang w:val="de-DE"/>
        </w:rPr>
        <w:t>Сланцевского</w:t>
      </w:r>
      <w:r>
        <w:t xml:space="preserve"> </w:t>
      </w:r>
      <w:r w:rsidR="00974BA3" w:rsidRPr="0062204C">
        <w:rPr>
          <w:lang w:val="de-DE"/>
        </w:rPr>
        <w:t>городского</w:t>
      </w:r>
      <w:r>
        <w:t xml:space="preserve"> </w:t>
      </w:r>
      <w:r w:rsidR="00974BA3" w:rsidRPr="0062204C">
        <w:rPr>
          <w:lang w:val="de-DE"/>
        </w:rPr>
        <w:t>поселения; проведение</w:t>
      </w:r>
      <w:r>
        <w:t xml:space="preserve"> </w:t>
      </w:r>
      <w:r w:rsidR="00974BA3" w:rsidRPr="0062204C">
        <w:rPr>
          <w:lang w:val="de-DE"/>
        </w:rPr>
        <w:t>мероприятий, посвященных</w:t>
      </w:r>
      <w:r>
        <w:t xml:space="preserve"> </w:t>
      </w:r>
      <w:r w:rsidR="00974BA3" w:rsidRPr="0062204C">
        <w:rPr>
          <w:lang w:val="de-DE"/>
        </w:rPr>
        <w:t>значимым</w:t>
      </w:r>
      <w:r>
        <w:t xml:space="preserve"> </w:t>
      </w:r>
      <w:r w:rsidR="00974BA3" w:rsidRPr="0062204C">
        <w:rPr>
          <w:lang w:val="de-DE"/>
        </w:rPr>
        <w:t>событиям</w:t>
      </w:r>
      <w:r>
        <w:t xml:space="preserve"> </w:t>
      </w:r>
      <w:r w:rsidR="00974BA3" w:rsidRPr="0062204C">
        <w:rPr>
          <w:lang w:val="de-DE"/>
        </w:rPr>
        <w:t>Сланцевского</w:t>
      </w:r>
      <w:r>
        <w:t xml:space="preserve"> </w:t>
      </w:r>
      <w:r w:rsidR="00974BA3" w:rsidRPr="0062204C">
        <w:rPr>
          <w:lang w:val="de-DE"/>
        </w:rPr>
        <w:t>городского</w:t>
      </w:r>
      <w:r>
        <w:t xml:space="preserve"> </w:t>
      </w:r>
      <w:r w:rsidR="00974BA3" w:rsidRPr="0062204C">
        <w:rPr>
          <w:lang w:val="de-DE"/>
        </w:rPr>
        <w:t>поселения, Ленинградской</w:t>
      </w:r>
      <w:r>
        <w:t xml:space="preserve"> </w:t>
      </w:r>
      <w:r w:rsidR="00974BA3" w:rsidRPr="0062204C">
        <w:rPr>
          <w:lang w:val="de-DE"/>
        </w:rPr>
        <w:t>области, России, крупным</w:t>
      </w:r>
      <w:r>
        <w:t xml:space="preserve"> </w:t>
      </w:r>
      <w:r w:rsidR="00974BA3" w:rsidRPr="0062204C">
        <w:rPr>
          <w:lang w:val="de-DE"/>
        </w:rPr>
        <w:t>юбилейным</w:t>
      </w:r>
      <w:r>
        <w:t xml:space="preserve"> </w:t>
      </w:r>
      <w:r w:rsidR="00974BA3" w:rsidRPr="0062204C">
        <w:rPr>
          <w:lang w:val="de-DE"/>
        </w:rPr>
        <w:t>датам, социальной</w:t>
      </w:r>
      <w:r>
        <w:t xml:space="preserve"> </w:t>
      </w:r>
      <w:r w:rsidR="00974BA3" w:rsidRPr="0062204C">
        <w:rPr>
          <w:lang w:val="de-DE"/>
        </w:rPr>
        <w:t>проблематике; организация</w:t>
      </w:r>
      <w:r>
        <w:t xml:space="preserve"> </w:t>
      </w:r>
      <w:r w:rsidR="00974BA3" w:rsidRPr="0062204C">
        <w:rPr>
          <w:lang w:val="de-DE"/>
        </w:rPr>
        <w:t>деятельности</w:t>
      </w:r>
      <w:r>
        <w:t xml:space="preserve"> </w:t>
      </w:r>
      <w:r w:rsidR="00974BA3" w:rsidRPr="0062204C">
        <w:rPr>
          <w:lang w:val="de-DE"/>
        </w:rPr>
        <w:t>клубных</w:t>
      </w:r>
      <w:r>
        <w:t xml:space="preserve"> </w:t>
      </w:r>
      <w:r w:rsidR="00974BA3" w:rsidRPr="0062204C">
        <w:rPr>
          <w:lang w:val="de-DE"/>
        </w:rPr>
        <w:t>формирований, участие</w:t>
      </w:r>
      <w:r>
        <w:t xml:space="preserve"> </w:t>
      </w:r>
      <w:r w:rsidR="00974BA3" w:rsidRPr="0062204C">
        <w:rPr>
          <w:lang w:val="de-DE"/>
        </w:rPr>
        <w:t>клубных</w:t>
      </w:r>
      <w:r>
        <w:t xml:space="preserve"> </w:t>
      </w:r>
      <w:r w:rsidR="00974BA3" w:rsidRPr="0062204C">
        <w:rPr>
          <w:lang w:val="de-DE"/>
        </w:rPr>
        <w:t>формирований в фестивалях, праздниках; предоставление</w:t>
      </w:r>
      <w:r>
        <w:t xml:space="preserve"> </w:t>
      </w:r>
      <w:r w:rsidR="00974BA3" w:rsidRPr="0062204C">
        <w:rPr>
          <w:lang w:val="de-DE"/>
        </w:rPr>
        <w:t>библиотечных</w:t>
      </w:r>
      <w:r>
        <w:t xml:space="preserve"> </w:t>
      </w:r>
      <w:r w:rsidR="00974BA3" w:rsidRPr="0062204C">
        <w:rPr>
          <w:lang w:val="de-DE"/>
        </w:rPr>
        <w:t>услугна</w:t>
      </w:r>
      <w:r>
        <w:t xml:space="preserve"> </w:t>
      </w:r>
      <w:r w:rsidR="00974BA3" w:rsidRPr="0062204C">
        <w:rPr>
          <w:lang w:val="de-DE"/>
        </w:rPr>
        <w:t>селению.</w:t>
      </w:r>
    </w:p>
    <w:p w14:paraId="365C0610" w14:textId="77777777" w:rsidR="00974BA3" w:rsidRPr="0062204C" w:rsidRDefault="00974BA3" w:rsidP="00974BA3">
      <w:pPr>
        <w:shd w:val="clear" w:color="auto" w:fill="FFFFFF"/>
        <w:ind w:firstLine="731"/>
      </w:pPr>
      <w:r w:rsidRPr="0062204C">
        <w:t>Осуществляется повышение квалификации и переподготовка работников в сфере культуры, проведение и участие в конференциях, форумах, семинарах по развитию культуры.</w:t>
      </w:r>
    </w:p>
    <w:p w14:paraId="03616B8F" w14:textId="77777777" w:rsidR="00401BB8" w:rsidRDefault="00974BA3" w:rsidP="00401BB8">
      <w:pPr>
        <w:pStyle w:val="40"/>
      </w:pPr>
      <w:r>
        <w:t>3.1</w:t>
      </w:r>
      <w:r w:rsidR="00401BB8">
        <w:t xml:space="preserve">.3. </w:t>
      </w:r>
      <w:r w:rsidR="00401BB8" w:rsidRPr="00401BB8">
        <w:t xml:space="preserve">Комплекс процессных мероприятий </w:t>
      </w:r>
      <w:r w:rsidR="00401BB8">
        <w:br/>
      </w:r>
      <w:r w:rsidR="00401BB8" w:rsidRPr="00401BB8">
        <w:t>"</w:t>
      </w:r>
      <w:r w:rsidRPr="0062204C">
        <w:t>Обеспечение эффективности проведения общегородских мероприятий</w:t>
      </w:r>
      <w:r w:rsidR="00401BB8" w:rsidRPr="00401BB8">
        <w:t>"</w:t>
      </w:r>
    </w:p>
    <w:p w14:paraId="4B67F4F6" w14:textId="77777777" w:rsidR="00974BA3" w:rsidRPr="0062204C" w:rsidRDefault="00974BA3" w:rsidP="00974BA3">
      <w:pPr>
        <w:shd w:val="clear" w:color="auto" w:fill="FFFFFF"/>
        <w:ind w:firstLine="731"/>
        <w:rPr>
          <w:lang w:val="de-DE"/>
        </w:rPr>
      </w:pPr>
      <w:r w:rsidRPr="0062204C">
        <w:t>В рамках данного основного мероприятия осуществляется реализация комплекса мер, направленных на создание праздничного настроения населению Сланцевского городского поселения при проведении общегородских мероприятий, посвященных календарным и памятным датам Российской Федерации, Ленинградской области, города Сланцы: праздничный салют, информационная поддержка деятельности и др.</w:t>
      </w:r>
    </w:p>
    <w:p w14:paraId="6E2D5B0E" w14:textId="77777777" w:rsidR="00401BB8" w:rsidRDefault="00401BB8" w:rsidP="00401BB8">
      <w:pPr>
        <w:pStyle w:val="40"/>
      </w:pPr>
      <w:r>
        <w:t>3.</w:t>
      </w:r>
      <w:r w:rsidR="00974BA3">
        <w:t>1</w:t>
      </w:r>
      <w:r>
        <w:t xml:space="preserve">.4. </w:t>
      </w:r>
      <w:r w:rsidRPr="00401BB8">
        <w:t xml:space="preserve">Комплекс процессных мероприятий </w:t>
      </w:r>
      <w:r>
        <w:br/>
      </w:r>
      <w:r w:rsidRPr="00401BB8">
        <w:t>"</w:t>
      </w:r>
      <w:r w:rsidR="00EF390C" w:rsidRPr="0062204C">
        <w:t>Сохранение кадрового потенциала муниципальных учреждений культуры</w:t>
      </w:r>
      <w:r w:rsidRPr="00401BB8">
        <w:t>"</w:t>
      </w:r>
    </w:p>
    <w:p w14:paraId="5D0B122F" w14:textId="77777777" w:rsidR="00EF390C" w:rsidRPr="0062204C" w:rsidRDefault="00EF390C" w:rsidP="00EF390C">
      <w:pPr>
        <w:shd w:val="clear" w:color="auto" w:fill="FFFFFF"/>
        <w:ind w:firstLine="731"/>
      </w:pPr>
      <w:r w:rsidRPr="0062204C">
        <w:t>В рамках данного мероприятия осуществляется выплата заработной платы, обеспечение выплат стимулирующего характера работникам муниципальных учреждений культуры, позволяющих довести размер средней начисленной заработной платы работников культуры Ленинградской области до целевого уровня.</w:t>
      </w:r>
    </w:p>
    <w:p w14:paraId="0CC576B6" w14:textId="77777777" w:rsidR="00401BB8" w:rsidRDefault="00EF390C" w:rsidP="00401BB8">
      <w:pPr>
        <w:pStyle w:val="40"/>
      </w:pPr>
      <w:r>
        <w:t>3.1</w:t>
      </w:r>
      <w:r w:rsidR="00401BB8">
        <w:t xml:space="preserve">.5. </w:t>
      </w:r>
      <w:r w:rsidR="00401BB8" w:rsidRPr="00401BB8">
        <w:t xml:space="preserve">Комплекс процессных мероприятий </w:t>
      </w:r>
      <w:r w:rsidR="00401BB8">
        <w:br/>
      </w:r>
      <w:r w:rsidR="00401BB8" w:rsidRPr="00401BB8">
        <w:t>"</w:t>
      </w:r>
      <w:r w:rsidRPr="0062204C">
        <w:rPr>
          <w:lang w:val="de-DE"/>
        </w:rPr>
        <w:t>Развитие и модернизация</w:t>
      </w:r>
      <w:r w:rsidR="009357BC">
        <w:t xml:space="preserve"> </w:t>
      </w:r>
      <w:r w:rsidRPr="0062204C">
        <w:rPr>
          <w:lang w:val="de-DE"/>
        </w:rPr>
        <w:t>муниципальных</w:t>
      </w:r>
      <w:r w:rsidR="009357BC">
        <w:t xml:space="preserve"> </w:t>
      </w:r>
      <w:r w:rsidRPr="0062204C">
        <w:rPr>
          <w:lang w:val="de-DE"/>
        </w:rPr>
        <w:t>учреждений</w:t>
      </w:r>
      <w:r w:rsidR="009357BC">
        <w:t xml:space="preserve"> </w:t>
      </w:r>
      <w:r w:rsidRPr="0062204C">
        <w:rPr>
          <w:lang w:val="de-DE"/>
        </w:rPr>
        <w:t>культуры</w:t>
      </w:r>
      <w:r w:rsidR="00401BB8" w:rsidRPr="00401BB8">
        <w:t>"</w:t>
      </w:r>
    </w:p>
    <w:p w14:paraId="0E67CB3C" w14:textId="582307B2" w:rsidR="00EF390C" w:rsidRPr="0062204C" w:rsidRDefault="00EF390C" w:rsidP="00EF390C">
      <w:pPr>
        <w:shd w:val="clear" w:color="auto" w:fill="FFFFFF"/>
        <w:ind w:firstLine="731"/>
      </w:pPr>
      <w:r w:rsidRPr="0062204C">
        <w:rPr>
          <w:lang w:val="de-DE"/>
        </w:rPr>
        <w:t>В рамках</w:t>
      </w:r>
      <w:r w:rsidR="009357BC">
        <w:t xml:space="preserve"> </w:t>
      </w:r>
      <w:r w:rsidRPr="0062204C">
        <w:rPr>
          <w:lang w:val="de-DE"/>
        </w:rPr>
        <w:t>данного</w:t>
      </w:r>
      <w:r w:rsidR="009357BC">
        <w:t xml:space="preserve"> </w:t>
      </w:r>
      <w:r w:rsidRPr="0062204C">
        <w:rPr>
          <w:lang w:val="de-DE"/>
        </w:rPr>
        <w:t>мероприятия</w:t>
      </w:r>
      <w:r w:rsidR="009357BC">
        <w:t xml:space="preserve"> </w:t>
      </w:r>
      <w:r w:rsidRPr="0062204C">
        <w:rPr>
          <w:lang w:val="de-DE"/>
        </w:rPr>
        <w:t>осуществляется</w:t>
      </w:r>
      <w:r w:rsidRPr="0062204C">
        <w:t xml:space="preserve"> инновационное </w:t>
      </w:r>
      <w:r w:rsidRPr="0062204C">
        <w:rPr>
          <w:lang w:val="de-DE"/>
        </w:rPr>
        <w:t>оснащение</w:t>
      </w:r>
      <w:r w:rsidR="009357BC">
        <w:t xml:space="preserve"> </w:t>
      </w:r>
      <w:r w:rsidRPr="0062204C">
        <w:rPr>
          <w:lang w:val="de-DE"/>
        </w:rPr>
        <w:t>муниципальных</w:t>
      </w:r>
      <w:r w:rsidR="009357BC">
        <w:t xml:space="preserve"> </w:t>
      </w:r>
      <w:r w:rsidRPr="0062204C">
        <w:rPr>
          <w:lang w:val="de-DE"/>
        </w:rPr>
        <w:t>учреждений, капитальный</w:t>
      </w:r>
      <w:r w:rsidR="009357BC">
        <w:t xml:space="preserve"> </w:t>
      </w:r>
      <w:r w:rsidRPr="0062204C">
        <w:rPr>
          <w:lang w:val="de-DE"/>
        </w:rPr>
        <w:t>ремонт</w:t>
      </w:r>
      <w:r w:rsidR="009357BC">
        <w:t xml:space="preserve"> </w:t>
      </w:r>
      <w:r w:rsidRPr="0062204C">
        <w:rPr>
          <w:lang w:val="de-DE"/>
        </w:rPr>
        <w:t>муниципальных</w:t>
      </w:r>
      <w:r w:rsidR="009357BC">
        <w:t xml:space="preserve"> </w:t>
      </w:r>
      <w:r w:rsidRPr="0062204C">
        <w:rPr>
          <w:lang w:val="de-DE"/>
        </w:rPr>
        <w:t>учреждений</w:t>
      </w:r>
      <w:r w:rsidR="009357BC">
        <w:t xml:space="preserve"> </w:t>
      </w:r>
      <w:r w:rsidRPr="0062204C">
        <w:rPr>
          <w:lang w:val="de-DE"/>
        </w:rPr>
        <w:lastRenderedPageBreak/>
        <w:t>культуры</w:t>
      </w:r>
      <w:r w:rsidR="009357BC">
        <w:t xml:space="preserve"> </w:t>
      </w:r>
      <w:r w:rsidRPr="0062204C">
        <w:rPr>
          <w:lang w:val="de-DE"/>
        </w:rPr>
        <w:t>Сланцевского</w:t>
      </w:r>
      <w:r w:rsidR="0015424A">
        <w:t xml:space="preserve"> </w:t>
      </w:r>
      <w:r w:rsidRPr="0062204C">
        <w:rPr>
          <w:lang w:val="de-DE"/>
        </w:rPr>
        <w:t>городского</w:t>
      </w:r>
      <w:r w:rsidR="009357BC">
        <w:t xml:space="preserve"> </w:t>
      </w:r>
      <w:r w:rsidRPr="0062204C">
        <w:rPr>
          <w:lang w:val="de-DE"/>
        </w:rPr>
        <w:t>поселения</w:t>
      </w:r>
      <w:r w:rsidRPr="0062204C">
        <w:t>, мероприятия по развитию общественной инфраструктуры</w:t>
      </w:r>
      <w:r w:rsidRPr="0062204C">
        <w:rPr>
          <w:lang w:val="de-DE"/>
        </w:rPr>
        <w:t xml:space="preserve">. </w:t>
      </w:r>
    </w:p>
    <w:p w14:paraId="3EEC693B" w14:textId="77777777" w:rsidR="00401BB8" w:rsidRDefault="00EF390C" w:rsidP="00401BB8">
      <w:pPr>
        <w:pStyle w:val="40"/>
      </w:pPr>
      <w:r>
        <w:t>3.1</w:t>
      </w:r>
      <w:r w:rsidR="00401BB8">
        <w:t xml:space="preserve">.6. </w:t>
      </w:r>
      <w:r w:rsidR="00401BB8" w:rsidRPr="00401BB8">
        <w:t xml:space="preserve">Комплекс процессных мероприятий </w:t>
      </w:r>
      <w:r w:rsidR="00401BB8">
        <w:br/>
      </w:r>
      <w:r w:rsidR="00401BB8" w:rsidRPr="00401BB8">
        <w:t>"</w:t>
      </w:r>
      <w:r>
        <w:t>Поддержка отрасли культуры</w:t>
      </w:r>
      <w:r w:rsidR="00401BB8" w:rsidRPr="00401BB8">
        <w:t>"</w:t>
      </w:r>
    </w:p>
    <w:p w14:paraId="0E8DCB43" w14:textId="77777777" w:rsidR="00C86345" w:rsidRDefault="00C86345" w:rsidP="00C86345">
      <w:r>
        <w:t>Предоставление субсидии местным бюджетам на реализацию социально-культурных проектов на территории муниципальных образований в соответствии с Порядком предоставления и распределения субсидий из областного бюджета Ленинградской области бюджетам муниципальных образований Ленинградской области на поддержку отрасли культуры в муниципальных образованиях Ленинградской области в рамках государственной программы Ленинградской области "Развитие культуры в Ленинградской области" (приложение 1 к государственной программе), 2022-2024 годы;</w:t>
      </w:r>
    </w:p>
    <w:p w14:paraId="70BB801C" w14:textId="77777777" w:rsidR="00EF390C" w:rsidRDefault="00EF390C" w:rsidP="00401BB8"/>
    <w:p w14:paraId="642EA9E8" w14:textId="77777777" w:rsidR="00401BB8" w:rsidRDefault="00EF390C" w:rsidP="00401BB8">
      <w:pPr>
        <w:pStyle w:val="40"/>
      </w:pPr>
      <w:r>
        <w:t>3.1</w:t>
      </w:r>
      <w:r w:rsidR="00401BB8">
        <w:t xml:space="preserve">.7. </w:t>
      </w:r>
      <w:r w:rsidR="00401BB8" w:rsidRPr="00401BB8">
        <w:t xml:space="preserve">Комплекс процессных мероприятий </w:t>
      </w:r>
      <w:r w:rsidR="00401BB8">
        <w:br/>
      </w:r>
      <w:r w:rsidR="00401BB8" w:rsidRPr="00401BB8">
        <w:t>"</w:t>
      </w:r>
      <w:r w:rsidRPr="00EF390C">
        <w:t xml:space="preserve"> Реализация комплекса мер по созданию условий для успешной социализации и эффективной самореализации молодежи</w:t>
      </w:r>
      <w:r w:rsidR="00401BB8" w:rsidRPr="00401BB8">
        <w:t>"</w:t>
      </w:r>
    </w:p>
    <w:p w14:paraId="6D390D4F" w14:textId="77777777" w:rsidR="00EF390C" w:rsidRPr="0062204C" w:rsidRDefault="00EF390C" w:rsidP="00EF390C">
      <w:pPr>
        <w:ind w:firstLine="833"/>
      </w:pPr>
      <w:r w:rsidRPr="0062204C">
        <w:t>В рамках данного мероприятия планируется организация мероприятий, направленных на вовлечение молодежи в общественную жизнь города, повышение гражданской активности молодежи, выявление и поддержка талантливой молодежи, поддержка общественных детских и молодежных объединений, волонтерского движения.</w:t>
      </w:r>
    </w:p>
    <w:p w14:paraId="40C07C58" w14:textId="77777777" w:rsidR="00EF390C" w:rsidRPr="0062204C" w:rsidRDefault="00EF390C" w:rsidP="00EF390C">
      <w:pPr>
        <w:ind w:firstLine="833"/>
      </w:pPr>
      <w:r w:rsidRPr="0062204C">
        <w:t>В этих целях планируется проведение обучающих мероприятий: семинаров, форумов, конференций, круглых столов, тренингов, школ актива и т. п. Для выявления и поддержки гражданского и творческого потенциала молодежи планируется организация мероприятий различной направленности: конкурсов социальных проектов, социальной рекламы и др., фестивалей «Я-молодой!», «Доброволец года» и др. Планируется поддержка деятельности общественных молодежных объединений</w:t>
      </w:r>
      <w:r w:rsidRPr="0062204C">
        <w:rPr>
          <w:color w:val="000000"/>
        </w:rPr>
        <w:t>, волонтерского движения</w:t>
      </w:r>
      <w:r w:rsidRPr="0062204C">
        <w:t xml:space="preserve">, в рамках которого проводятся различные молодежные акции (флешмобы, буккроссинги и т. п.). Планируется поддержка инициатив молодежи по проведению различных значимых мероприятий, таких как «Наше решение», «Медиа лаборатория» и др. </w:t>
      </w:r>
    </w:p>
    <w:p w14:paraId="336F247F" w14:textId="77777777" w:rsidR="00EF390C" w:rsidRDefault="00EF390C" w:rsidP="00EF390C">
      <w:pPr>
        <w:ind w:firstLine="833"/>
        <w:rPr>
          <w:color w:val="000000"/>
        </w:rPr>
      </w:pPr>
      <w:r w:rsidRPr="0062204C">
        <w:rPr>
          <w:color w:val="000000"/>
        </w:rPr>
        <w:t xml:space="preserve">При проведении конкурсных отборов социальных проектов могут выделяться денежные средства (гранты) на реализацию наиболее значимых социальных проектов авторам таких проектов (грантополучателям). В случае, если грантополучателями являются участники клубов и объединений муниципальных учреждений культуры Сланцевского городского поселения, средства на реализацию проектов направляются в муниципальное учреждение культуры без внесения изменений в муниципальную программу путем перераспределения ассигнований при внесении изменений в бюджетную роспись при уточнении бюджета Сланцевского городского поселения. В случае, если грантополучателями являются общественные объединения, социально-ориентированные некоммерческие организации, физические лица, гранты </w:t>
      </w:r>
      <w:r w:rsidRPr="0062204C">
        <w:rPr>
          <w:color w:val="000000"/>
        </w:rPr>
        <w:lastRenderedPageBreak/>
        <w:t>выделяются на основании Договора о предоставлении денежных средств (гранта), форма которого утверждается муниципальным нормативно-правовым актом.</w:t>
      </w:r>
    </w:p>
    <w:p w14:paraId="49D7DE86" w14:textId="77777777" w:rsidR="00EF390C" w:rsidRPr="0062204C" w:rsidRDefault="00EF390C" w:rsidP="00EF390C">
      <w:pPr>
        <w:ind w:firstLine="833"/>
      </w:pPr>
    </w:p>
    <w:p w14:paraId="798091F8" w14:textId="77777777" w:rsidR="00EF390C" w:rsidRDefault="00EF390C" w:rsidP="00EF390C">
      <w:pPr>
        <w:ind w:firstLine="845"/>
        <w:jc w:val="center"/>
      </w:pPr>
      <w:r w:rsidRPr="00EF390C">
        <w:rPr>
          <w:b/>
        </w:rPr>
        <w:t>3.1.8. Комплекс процессных мероприятий</w:t>
      </w:r>
      <w:r>
        <w:br/>
      </w:r>
      <w:r w:rsidRPr="00401BB8">
        <w:t>"</w:t>
      </w:r>
      <w:r w:rsidRPr="0062204C">
        <w:rPr>
          <w:b/>
          <w:bCs/>
        </w:rPr>
        <w:t>Реализация комплекса мер по созданию условий для социализации детей в каникулярный период</w:t>
      </w:r>
      <w:r w:rsidRPr="00401BB8">
        <w:t>"</w:t>
      </w:r>
    </w:p>
    <w:p w14:paraId="546CC862" w14:textId="77777777" w:rsidR="00EF390C" w:rsidRDefault="00EF390C" w:rsidP="00EF390C">
      <w:pPr>
        <w:ind w:firstLine="845"/>
        <w:jc w:val="center"/>
      </w:pPr>
    </w:p>
    <w:p w14:paraId="6C504A04" w14:textId="77777777" w:rsidR="00EF390C" w:rsidRPr="0062204C" w:rsidRDefault="00EF390C" w:rsidP="00C86345">
      <w:pPr>
        <w:jc w:val="left"/>
      </w:pPr>
      <w:r w:rsidRPr="0062204C">
        <w:t>В рамках данного основного мероприятия планируется создание временных рабочих мест для подростков и формирование молодежных трудовых отрядов в летний период на базе муниципальных учреждений культуры.</w:t>
      </w:r>
    </w:p>
    <w:p w14:paraId="5F34634D" w14:textId="77777777" w:rsidR="00EF390C" w:rsidRPr="0062204C" w:rsidRDefault="00EF390C" w:rsidP="00EF390C">
      <w:pPr>
        <w:ind w:firstLine="845"/>
      </w:pPr>
      <w:r w:rsidRPr="0062204C">
        <w:t xml:space="preserve">Благодаря реализации </w:t>
      </w:r>
      <w:r>
        <w:t>данного мероприятия</w:t>
      </w:r>
      <w:r w:rsidRPr="0062204C">
        <w:t xml:space="preserve"> планируется создание эффективных механизмов взаимодействия между органами, реализующими молодежную политику на территории Сланцевского городского поселения и молодежью, а также молодежными общественными организациями и объединениями, с целью постепенного качественного изменения отношения к реализации молодежной политики с учетом пожеланий и предложений молодежи, а также вовлечение большего количества молодых людей к участию в мероприятиях, проводимых в рамках реализации государственной молодежной политики на территории Сланцевского городского поселения. Внедрение новых форм молодежного досуга, на основе опыта других муниципальных образований регионов России с целью разнообразить досуг молодежи и вовлечь большее  количество молодых людей, в новые и интересные для них формы мероприятий. Таким образом, основным результатом реализации </w:t>
      </w:r>
      <w:r>
        <w:t>мероприятия</w:t>
      </w:r>
      <w:r w:rsidRPr="0062204C">
        <w:t xml:space="preserve"> станут:</w:t>
      </w:r>
    </w:p>
    <w:p w14:paraId="77D277E1" w14:textId="77777777" w:rsidR="00EF390C" w:rsidRPr="0062204C" w:rsidRDefault="00EF390C" w:rsidP="00EF390C">
      <w:pPr>
        <w:ind w:firstLine="845"/>
      </w:pPr>
      <w:r w:rsidRPr="0062204C">
        <w:t>1. Появление эффективных механизмов включения молодежи в процессы социально-экономического, общественно-политического и культурного развития города.</w:t>
      </w:r>
    </w:p>
    <w:p w14:paraId="604DFD0E" w14:textId="77777777" w:rsidR="00EF390C" w:rsidRPr="0062204C" w:rsidRDefault="00EF390C" w:rsidP="00EF390C">
      <w:pPr>
        <w:ind w:firstLine="845"/>
      </w:pPr>
      <w:r w:rsidRPr="0062204C">
        <w:t>2. Увеличение числа реализуемых молодежных социальных проектов, направленных на развитие города.</w:t>
      </w:r>
    </w:p>
    <w:p w14:paraId="2AF1E7EA" w14:textId="77777777" w:rsidR="00224690" w:rsidRDefault="00224690" w:rsidP="00EF390C"/>
    <w:p w14:paraId="1D5AD014" w14:textId="6B33E628" w:rsidR="00EF390C" w:rsidRDefault="00EF390C" w:rsidP="00EF390C">
      <w:pPr>
        <w:ind w:firstLine="845"/>
        <w:jc w:val="center"/>
        <w:rPr>
          <w:b/>
        </w:rPr>
      </w:pPr>
      <w:r w:rsidRPr="00EF390C">
        <w:rPr>
          <w:b/>
        </w:rPr>
        <w:t>3.1.</w:t>
      </w:r>
      <w:r>
        <w:rPr>
          <w:b/>
        </w:rPr>
        <w:t>9</w:t>
      </w:r>
      <w:r w:rsidRPr="00EF390C">
        <w:rPr>
          <w:b/>
        </w:rPr>
        <w:t>. Комплекс процессных мероприятий</w:t>
      </w:r>
      <w:r>
        <w:br/>
      </w:r>
      <w:r w:rsidRPr="00CD7AA9">
        <w:rPr>
          <w:b/>
        </w:rPr>
        <w:t xml:space="preserve">" </w:t>
      </w:r>
      <w:r w:rsidR="00CD7AA9" w:rsidRPr="00CD7AA9">
        <w:rPr>
          <w:b/>
          <w:color w:val="000000"/>
          <w:lang w:val="de-DE"/>
        </w:rPr>
        <w:t>Создание</w:t>
      </w:r>
      <w:r w:rsidR="0015424A">
        <w:rPr>
          <w:b/>
          <w:color w:val="000000"/>
        </w:rPr>
        <w:t xml:space="preserve"> </w:t>
      </w:r>
      <w:r w:rsidR="00CD7AA9" w:rsidRPr="00CD7AA9">
        <w:rPr>
          <w:b/>
          <w:color w:val="000000"/>
          <w:lang w:val="de-DE"/>
        </w:rPr>
        <w:t>условий</w:t>
      </w:r>
      <w:r w:rsidR="0015424A">
        <w:rPr>
          <w:b/>
          <w:color w:val="000000"/>
        </w:rPr>
        <w:t xml:space="preserve"> </w:t>
      </w:r>
      <w:r w:rsidR="00CD7AA9" w:rsidRPr="00CD7AA9">
        <w:rPr>
          <w:b/>
          <w:color w:val="000000"/>
          <w:lang w:val="de-DE"/>
        </w:rPr>
        <w:t>для</w:t>
      </w:r>
      <w:r w:rsidR="0015424A">
        <w:rPr>
          <w:b/>
          <w:color w:val="000000"/>
        </w:rPr>
        <w:t xml:space="preserve"> </w:t>
      </w:r>
      <w:r w:rsidR="00CD7AA9" w:rsidRPr="00CD7AA9">
        <w:rPr>
          <w:b/>
          <w:color w:val="000000"/>
          <w:lang w:val="de-DE"/>
        </w:rPr>
        <w:t>занятий</w:t>
      </w:r>
      <w:r w:rsidR="0015424A">
        <w:rPr>
          <w:b/>
          <w:color w:val="000000"/>
        </w:rPr>
        <w:t xml:space="preserve"> </w:t>
      </w:r>
      <w:r w:rsidR="00CD7AA9" w:rsidRPr="00CD7AA9">
        <w:rPr>
          <w:b/>
          <w:color w:val="000000"/>
          <w:lang w:val="de-DE"/>
        </w:rPr>
        <w:t>физической</w:t>
      </w:r>
      <w:r w:rsidR="0015424A">
        <w:rPr>
          <w:b/>
          <w:color w:val="000000"/>
        </w:rPr>
        <w:t xml:space="preserve"> </w:t>
      </w:r>
      <w:r w:rsidR="00CD7AA9" w:rsidRPr="00CD7AA9">
        <w:rPr>
          <w:b/>
          <w:color w:val="000000"/>
          <w:lang w:val="de-DE"/>
        </w:rPr>
        <w:t>культурой и спортом</w:t>
      </w:r>
      <w:r w:rsidRPr="00CD7AA9">
        <w:rPr>
          <w:b/>
        </w:rPr>
        <w:t>"</w:t>
      </w:r>
    </w:p>
    <w:p w14:paraId="3FED6176" w14:textId="77777777" w:rsidR="00CD7AA9" w:rsidRPr="00CD7AA9" w:rsidRDefault="00CD7AA9" w:rsidP="00EF390C">
      <w:pPr>
        <w:ind w:firstLine="845"/>
        <w:jc w:val="center"/>
        <w:rPr>
          <w:b/>
        </w:rPr>
      </w:pPr>
    </w:p>
    <w:p w14:paraId="10C0CFAD" w14:textId="77777777" w:rsidR="00CD7AA9" w:rsidRPr="00CD7AA9" w:rsidRDefault="00CD7AA9" w:rsidP="00CD7AA9">
      <w:pPr>
        <w:shd w:val="clear" w:color="auto" w:fill="FFFFFF"/>
        <w:ind w:firstLine="833"/>
        <w:rPr>
          <w:color w:val="000000"/>
          <w:szCs w:val="28"/>
          <w:shd w:val="clear" w:color="auto" w:fill="FFFFFF"/>
        </w:rPr>
      </w:pPr>
      <w:r w:rsidRPr="00CD7AA9">
        <w:rPr>
          <w:color w:val="000000"/>
          <w:szCs w:val="28"/>
        </w:rPr>
        <w:t xml:space="preserve">В </w:t>
      </w:r>
      <w:r w:rsidRPr="00CD7AA9">
        <w:rPr>
          <w:color w:val="000000"/>
          <w:szCs w:val="28"/>
          <w:lang w:val="de-DE"/>
        </w:rPr>
        <w:t>рамках</w:t>
      </w:r>
      <w:r w:rsidR="00C8634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данного</w:t>
      </w:r>
      <w:r w:rsidR="00C86345">
        <w:rPr>
          <w:color w:val="000000"/>
          <w:szCs w:val="28"/>
        </w:rPr>
        <w:t xml:space="preserve"> </w:t>
      </w:r>
      <w:r w:rsidRPr="00CD7AA9">
        <w:rPr>
          <w:color w:val="000000"/>
          <w:szCs w:val="28"/>
          <w:lang w:val="de-DE"/>
        </w:rPr>
        <w:t>мероприятия</w:t>
      </w:r>
      <w:r w:rsidR="00C86345">
        <w:rPr>
          <w:color w:val="000000"/>
          <w:szCs w:val="28"/>
        </w:rPr>
        <w:t xml:space="preserve"> </w:t>
      </w:r>
      <w:r w:rsidRPr="00CD7AA9">
        <w:rPr>
          <w:color w:val="000000"/>
          <w:szCs w:val="28"/>
          <w:lang w:val="de-DE"/>
        </w:rPr>
        <w:t>планируется</w:t>
      </w:r>
      <w:r w:rsidRPr="00CD7AA9">
        <w:rPr>
          <w:color w:val="000000"/>
          <w:szCs w:val="28"/>
        </w:rPr>
        <w:t xml:space="preserve"> организация и проведение спортивно-массовых и физкультурно-оздоровительных мероприятий, приобретение</w:t>
      </w:r>
      <w:r w:rsidRPr="00CD7AA9">
        <w:rPr>
          <w:color w:val="000000"/>
          <w:szCs w:val="28"/>
          <w:shd w:val="clear" w:color="auto" w:fill="FFFFFF"/>
        </w:rPr>
        <w:t xml:space="preserve"> оборудования и экипировки для систематически занимающихся физической культурой и спортом, а также спортивного реквизита, наградной атрибутики для проведения спортивных мероприятий, расходы по оплате транспортных услуг.</w:t>
      </w:r>
    </w:p>
    <w:p w14:paraId="4FEBD13A" w14:textId="77777777" w:rsidR="00EF390C" w:rsidRDefault="00EF390C" w:rsidP="00EF390C"/>
    <w:p w14:paraId="24C66C73" w14:textId="77777777" w:rsidR="00C86345" w:rsidRPr="0062204C" w:rsidRDefault="00C86345" w:rsidP="00C86345">
      <w:pPr>
        <w:jc w:val="center"/>
      </w:pPr>
      <w:r>
        <w:rPr>
          <w:b/>
          <w:bCs/>
        </w:rPr>
        <w:t>4. Методика оценки</w:t>
      </w:r>
      <w:r w:rsidRPr="0062204C">
        <w:rPr>
          <w:b/>
          <w:bCs/>
        </w:rPr>
        <w:t xml:space="preserve"> эффективности реализации программы.</w:t>
      </w:r>
    </w:p>
    <w:p w14:paraId="6B3B2B1A" w14:textId="77777777" w:rsidR="00C86345" w:rsidRPr="0062204C" w:rsidRDefault="00C86345" w:rsidP="00C86345">
      <w:pPr>
        <w:jc w:val="center"/>
      </w:pPr>
    </w:p>
    <w:p w14:paraId="57F16E8B" w14:textId="77777777" w:rsidR="00C86345" w:rsidRPr="0062204C" w:rsidRDefault="00C86345" w:rsidP="00C86345">
      <w:pPr>
        <w:ind w:firstLine="709"/>
        <w:rPr>
          <w:lang w:val="de-DE"/>
        </w:rPr>
      </w:pPr>
      <w:r w:rsidRPr="0062204C">
        <w:rPr>
          <w:lang w:val="de-DE"/>
        </w:rPr>
        <w:t>Оценка</w:t>
      </w:r>
      <w:r w:rsidRPr="0062204C">
        <w:t xml:space="preserve"> </w:t>
      </w:r>
      <w:r w:rsidRPr="0062204C">
        <w:rPr>
          <w:lang w:val="de-DE"/>
        </w:rPr>
        <w:t>эффективности</w:t>
      </w:r>
      <w:r w:rsidRPr="0062204C">
        <w:t xml:space="preserve"> </w:t>
      </w:r>
      <w:r w:rsidRPr="0062204C">
        <w:rPr>
          <w:lang w:val="de-DE"/>
        </w:rPr>
        <w:t>реализации</w:t>
      </w:r>
      <w:r>
        <w:t xml:space="preserve">муниципальной </w:t>
      </w:r>
      <w:r w:rsidRPr="0062204C">
        <w:rPr>
          <w:lang w:val="de-DE"/>
        </w:rPr>
        <w:t>программы</w:t>
      </w:r>
      <w:r w:rsidRPr="0062204C">
        <w:t xml:space="preserve"> </w:t>
      </w:r>
      <w:r w:rsidRPr="0062204C">
        <w:rPr>
          <w:lang w:val="de-DE"/>
        </w:rPr>
        <w:t>производится</w:t>
      </w:r>
      <w:r w:rsidRPr="0062204C">
        <w:t xml:space="preserve"> </w:t>
      </w:r>
      <w:r w:rsidRPr="0062204C">
        <w:rPr>
          <w:lang w:val="de-DE"/>
        </w:rPr>
        <w:t>на</w:t>
      </w:r>
      <w:r w:rsidRPr="0062204C">
        <w:t xml:space="preserve"> </w:t>
      </w:r>
      <w:r w:rsidRPr="0062204C">
        <w:rPr>
          <w:lang w:val="de-DE"/>
        </w:rPr>
        <w:t>основе</w:t>
      </w:r>
      <w:r w:rsidRPr="0062204C">
        <w:t xml:space="preserve"> </w:t>
      </w:r>
      <w:r w:rsidRPr="0062204C">
        <w:rPr>
          <w:lang w:val="de-DE"/>
        </w:rPr>
        <w:t>анализа:</w:t>
      </w:r>
    </w:p>
    <w:p w14:paraId="642AAC20" w14:textId="77777777" w:rsidR="00C86345" w:rsidRPr="0062204C" w:rsidRDefault="00C86345" w:rsidP="00C86345">
      <w:pPr>
        <w:ind w:firstLine="709"/>
        <w:rPr>
          <w:lang w:val="de-DE"/>
        </w:rPr>
      </w:pPr>
      <w:r w:rsidRPr="0062204C">
        <w:rPr>
          <w:lang w:val="de-DE"/>
        </w:rPr>
        <w:lastRenderedPageBreak/>
        <w:t>- степени</w:t>
      </w:r>
      <w:r w:rsidRPr="0062204C">
        <w:t xml:space="preserve"> </w:t>
      </w:r>
      <w:r w:rsidRPr="0062204C">
        <w:rPr>
          <w:lang w:val="de-DE"/>
        </w:rPr>
        <w:t>достижения</w:t>
      </w:r>
      <w:r w:rsidRPr="0062204C">
        <w:t xml:space="preserve"> </w:t>
      </w:r>
      <w:r w:rsidRPr="0062204C">
        <w:rPr>
          <w:lang w:val="de-DE"/>
        </w:rPr>
        <w:t>целей и решения</w:t>
      </w:r>
      <w:r w:rsidRPr="0062204C">
        <w:t xml:space="preserve"> </w:t>
      </w:r>
      <w:r w:rsidRPr="0062204C">
        <w:rPr>
          <w:lang w:val="de-DE"/>
        </w:rPr>
        <w:t>задач</w:t>
      </w:r>
      <w:r w:rsidRPr="0062204C">
        <w:t xml:space="preserve"> </w:t>
      </w:r>
      <w:r w:rsidRPr="0062204C">
        <w:rPr>
          <w:lang w:val="de-DE"/>
        </w:rPr>
        <w:t>программы</w:t>
      </w:r>
      <w:r w:rsidRPr="0062204C">
        <w:t xml:space="preserve"> </w:t>
      </w:r>
      <w:r w:rsidRPr="0062204C">
        <w:rPr>
          <w:lang w:val="de-DE"/>
        </w:rPr>
        <w:t>путем</w:t>
      </w:r>
      <w:r w:rsidRPr="0062204C">
        <w:t xml:space="preserve"> </w:t>
      </w:r>
      <w:r w:rsidRPr="0062204C">
        <w:rPr>
          <w:lang w:val="de-DE"/>
        </w:rPr>
        <w:t>сопоставления</w:t>
      </w:r>
      <w:r w:rsidRPr="0062204C">
        <w:t xml:space="preserve"> </w:t>
      </w:r>
      <w:r w:rsidRPr="0062204C">
        <w:rPr>
          <w:lang w:val="de-DE"/>
        </w:rPr>
        <w:t>фактически</w:t>
      </w:r>
      <w:r w:rsidRPr="0062204C">
        <w:t xml:space="preserve"> </w:t>
      </w:r>
      <w:r w:rsidRPr="0062204C">
        <w:rPr>
          <w:lang w:val="de-DE"/>
        </w:rPr>
        <w:t>достигнутых</w:t>
      </w:r>
      <w:r w:rsidRPr="0062204C">
        <w:t xml:space="preserve"> </w:t>
      </w:r>
      <w:r w:rsidRPr="0062204C">
        <w:rPr>
          <w:lang w:val="de-DE"/>
        </w:rPr>
        <w:t>значений</w:t>
      </w:r>
      <w:r w:rsidRPr="0062204C">
        <w:t xml:space="preserve"> </w:t>
      </w:r>
      <w:r w:rsidRPr="0062204C">
        <w:rPr>
          <w:lang w:val="de-DE"/>
        </w:rPr>
        <w:t>индикаторов</w:t>
      </w:r>
      <w:r w:rsidRPr="0062204C">
        <w:t xml:space="preserve"> </w:t>
      </w:r>
      <w:r w:rsidRPr="0062204C">
        <w:rPr>
          <w:lang w:val="de-DE"/>
        </w:rPr>
        <w:t>программы и их</w:t>
      </w:r>
      <w:r w:rsidRPr="0062204C">
        <w:t xml:space="preserve"> </w:t>
      </w:r>
      <w:r w:rsidRPr="0062204C">
        <w:rPr>
          <w:lang w:val="de-DE"/>
        </w:rPr>
        <w:t>плановых</w:t>
      </w:r>
      <w:r w:rsidRPr="0062204C">
        <w:t xml:space="preserve"> </w:t>
      </w:r>
      <w:r w:rsidRPr="0062204C">
        <w:rPr>
          <w:lang w:val="de-DE"/>
        </w:rPr>
        <w:t xml:space="preserve">значений в </w:t>
      </w:r>
      <w:r>
        <w:rPr>
          <w:lang w:val="de-DE"/>
        </w:rPr>
        <w:t>соответствии с приложением к</w:t>
      </w:r>
      <w:r>
        <w:t xml:space="preserve"> </w:t>
      </w:r>
      <w:r w:rsidRPr="0062204C">
        <w:rPr>
          <w:lang w:val="de-DE"/>
        </w:rPr>
        <w:t>программе;</w:t>
      </w:r>
    </w:p>
    <w:p w14:paraId="541A3B77" w14:textId="77777777" w:rsidR="00C86345" w:rsidRPr="0062204C" w:rsidRDefault="00C86345" w:rsidP="00C86345">
      <w:pPr>
        <w:ind w:firstLine="709"/>
        <w:rPr>
          <w:lang w:val="de-DE"/>
        </w:rPr>
      </w:pPr>
      <w:r w:rsidRPr="0062204C">
        <w:rPr>
          <w:lang w:val="de-DE"/>
        </w:rPr>
        <w:t>- степени</w:t>
      </w:r>
      <w:r w:rsidRPr="0062204C">
        <w:t xml:space="preserve"> </w:t>
      </w:r>
      <w:r w:rsidRPr="0062204C">
        <w:rPr>
          <w:lang w:val="de-DE"/>
        </w:rPr>
        <w:t>реализации</w:t>
      </w:r>
      <w:r w:rsidRPr="0062204C">
        <w:t xml:space="preserve"> </w:t>
      </w:r>
      <w:r w:rsidRPr="0062204C">
        <w:rPr>
          <w:lang w:val="de-DE"/>
        </w:rPr>
        <w:t>мероприятий</w:t>
      </w:r>
      <w:r w:rsidRPr="0062204C">
        <w:t xml:space="preserve"> </w:t>
      </w:r>
      <w:r w:rsidRPr="0062204C">
        <w:rPr>
          <w:lang w:val="de-DE"/>
        </w:rPr>
        <w:t>программы</w:t>
      </w:r>
      <w:r w:rsidRPr="0062204C">
        <w:t xml:space="preserve"> </w:t>
      </w:r>
      <w:r w:rsidRPr="0062204C">
        <w:rPr>
          <w:lang w:val="de-DE"/>
        </w:rPr>
        <w:t>на</w:t>
      </w:r>
      <w:r w:rsidRPr="0062204C">
        <w:t xml:space="preserve"> </w:t>
      </w:r>
      <w:r w:rsidRPr="0062204C">
        <w:rPr>
          <w:lang w:val="de-DE"/>
        </w:rPr>
        <w:t>основе</w:t>
      </w:r>
      <w:r w:rsidRPr="0062204C">
        <w:t xml:space="preserve"> </w:t>
      </w:r>
      <w:r w:rsidRPr="0062204C">
        <w:rPr>
          <w:lang w:val="de-DE"/>
        </w:rPr>
        <w:t>сопоставления</w:t>
      </w:r>
      <w:r w:rsidRPr="0062204C">
        <w:t xml:space="preserve"> </w:t>
      </w:r>
      <w:r w:rsidRPr="0062204C">
        <w:rPr>
          <w:lang w:val="de-DE"/>
        </w:rPr>
        <w:t>ожидаемых и фактически</w:t>
      </w:r>
      <w:r w:rsidRPr="0062204C">
        <w:t xml:space="preserve"> </w:t>
      </w:r>
      <w:r w:rsidRPr="0062204C">
        <w:rPr>
          <w:lang w:val="de-DE"/>
        </w:rPr>
        <w:t>полученных</w:t>
      </w:r>
      <w:r w:rsidRPr="0062204C">
        <w:t xml:space="preserve"> </w:t>
      </w:r>
      <w:r w:rsidRPr="0062204C">
        <w:rPr>
          <w:lang w:val="de-DE"/>
        </w:rPr>
        <w:t>результатов</w:t>
      </w:r>
      <w:r w:rsidRPr="0062204C">
        <w:t xml:space="preserve"> </w:t>
      </w:r>
      <w:r w:rsidRPr="0062204C">
        <w:rPr>
          <w:lang w:val="de-DE"/>
        </w:rPr>
        <w:t>по</w:t>
      </w:r>
      <w:r w:rsidRPr="0062204C">
        <w:t xml:space="preserve"> </w:t>
      </w:r>
      <w:r w:rsidRPr="0062204C">
        <w:rPr>
          <w:lang w:val="de-DE"/>
        </w:rPr>
        <w:t>годам</w:t>
      </w:r>
      <w:r w:rsidRPr="0062204C">
        <w:t xml:space="preserve"> </w:t>
      </w:r>
      <w:r w:rsidRPr="0062204C">
        <w:rPr>
          <w:lang w:val="de-DE"/>
        </w:rPr>
        <w:t>на</w:t>
      </w:r>
      <w:r w:rsidRPr="0062204C">
        <w:t xml:space="preserve"> </w:t>
      </w:r>
      <w:r w:rsidRPr="0062204C">
        <w:rPr>
          <w:lang w:val="de-DE"/>
        </w:rPr>
        <w:t>основе</w:t>
      </w:r>
      <w:r w:rsidRPr="0062204C">
        <w:t xml:space="preserve"> </w:t>
      </w:r>
      <w:r w:rsidRPr="0062204C">
        <w:rPr>
          <w:lang w:val="de-DE"/>
        </w:rPr>
        <w:t>ежегодных</w:t>
      </w:r>
      <w:r w:rsidRPr="0062204C">
        <w:t xml:space="preserve"> </w:t>
      </w:r>
      <w:r w:rsidRPr="0062204C">
        <w:rPr>
          <w:lang w:val="de-DE"/>
        </w:rPr>
        <w:t>планов</w:t>
      </w:r>
      <w:r w:rsidRPr="0062204C">
        <w:t xml:space="preserve"> </w:t>
      </w:r>
      <w:r w:rsidRPr="0062204C">
        <w:rPr>
          <w:lang w:val="de-DE"/>
        </w:rPr>
        <w:t>реализации</w:t>
      </w:r>
      <w:r>
        <w:t xml:space="preserve"> </w:t>
      </w:r>
      <w:r w:rsidRPr="0062204C">
        <w:rPr>
          <w:lang w:val="de-DE"/>
        </w:rPr>
        <w:t>программы.</w:t>
      </w:r>
    </w:p>
    <w:p w14:paraId="0D681708" w14:textId="77777777" w:rsidR="00C86345" w:rsidRPr="0062204C" w:rsidRDefault="00C86345" w:rsidP="00C86345">
      <w:pPr>
        <w:ind w:firstLine="709"/>
        <w:rPr>
          <w:lang w:val="de-DE"/>
        </w:rPr>
      </w:pPr>
      <w:r w:rsidRPr="0062204C">
        <w:rPr>
          <w:lang w:val="de-DE"/>
        </w:rPr>
        <w:t>Степень</w:t>
      </w:r>
      <w:r w:rsidRPr="0062204C">
        <w:t xml:space="preserve"> </w:t>
      </w:r>
      <w:r w:rsidRPr="0062204C">
        <w:rPr>
          <w:lang w:val="de-DE"/>
        </w:rPr>
        <w:t>достижения</w:t>
      </w:r>
      <w:r w:rsidRPr="0062204C">
        <w:t xml:space="preserve"> </w:t>
      </w:r>
      <w:r w:rsidRPr="0062204C">
        <w:rPr>
          <w:lang w:val="de-DE"/>
        </w:rPr>
        <w:t>целей и решения</w:t>
      </w:r>
      <w:r w:rsidRPr="0062204C">
        <w:t xml:space="preserve"> </w:t>
      </w:r>
      <w:r w:rsidRPr="0062204C">
        <w:rPr>
          <w:lang w:val="de-DE"/>
        </w:rPr>
        <w:t>задач</w:t>
      </w:r>
      <w:r w:rsidRPr="0062204C">
        <w:t xml:space="preserve"> </w:t>
      </w:r>
      <w:r w:rsidRPr="0062204C">
        <w:rPr>
          <w:lang w:val="de-DE"/>
        </w:rPr>
        <w:t>программы (Сд) определяется</w:t>
      </w:r>
      <w:r w:rsidRPr="0062204C">
        <w:t xml:space="preserve"> </w:t>
      </w:r>
      <w:r w:rsidRPr="0062204C">
        <w:rPr>
          <w:lang w:val="de-DE"/>
        </w:rPr>
        <w:t>по</w:t>
      </w:r>
      <w:r w:rsidRPr="0062204C">
        <w:t xml:space="preserve"> </w:t>
      </w:r>
      <w:r w:rsidRPr="0062204C">
        <w:rPr>
          <w:lang w:val="de-DE"/>
        </w:rPr>
        <w:t>формуле:</w:t>
      </w:r>
    </w:p>
    <w:p w14:paraId="6D48365D" w14:textId="77777777" w:rsidR="00C86345" w:rsidRPr="0062204C" w:rsidRDefault="00C86345" w:rsidP="00C86345">
      <w:pPr>
        <w:ind w:firstLine="709"/>
        <w:rPr>
          <w:lang w:val="de-DE"/>
        </w:rPr>
      </w:pPr>
      <w:r w:rsidRPr="0062204C">
        <w:rPr>
          <w:lang w:val="de-DE"/>
        </w:rPr>
        <w:t>Сд = Зф / Зп x 100%,где:</w:t>
      </w:r>
    </w:p>
    <w:p w14:paraId="065A914A" w14:textId="77777777" w:rsidR="00C86345" w:rsidRPr="0062204C" w:rsidRDefault="00C86345" w:rsidP="00C86345">
      <w:pPr>
        <w:ind w:firstLine="709"/>
        <w:rPr>
          <w:lang w:val="de-DE"/>
        </w:rPr>
      </w:pPr>
      <w:r w:rsidRPr="0062204C">
        <w:rPr>
          <w:lang w:val="de-DE"/>
        </w:rPr>
        <w:t>Зф – фактическое</w:t>
      </w:r>
      <w:r w:rsidRPr="0062204C">
        <w:t xml:space="preserve"> </w:t>
      </w:r>
      <w:r w:rsidRPr="0062204C">
        <w:rPr>
          <w:lang w:val="de-DE"/>
        </w:rPr>
        <w:t>значение</w:t>
      </w:r>
      <w:r w:rsidRPr="0062204C">
        <w:t xml:space="preserve"> </w:t>
      </w:r>
      <w:r w:rsidRPr="0062204C">
        <w:rPr>
          <w:lang w:val="de-DE"/>
        </w:rPr>
        <w:t>индикатора (показателя) программы;</w:t>
      </w:r>
    </w:p>
    <w:p w14:paraId="5B846EF7" w14:textId="77777777" w:rsidR="00C86345" w:rsidRPr="0062204C" w:rsidRDefault="00C86345" w:rsidP="00C86345">
      <w:pPr>
        <w:ind w:firstLine="709"/>
        <w:rPr>
          <w:lang w:val="de-DE"/>
        </w:rPr>
      </w:pPr>
      <w:r w:rsidRPr="0062204C">
        <w:rPr>
          <w:lang w:val="de-DE"/>
        </w:rPr>
        <w:t>Зп – плановое</w:t>
      </w:r>
      <w:r w:rsidRPr="0062204C">
        <w:t xml:space="preserve"> </w:t>
      </w:r>
      <w:r w:rsidRPr="0062204C">
        <w:rPr>
          <w:lang w:val="de-DE"/>
        </w:rPr>
        <w:t>значение</w:t>
      </w:r>
      <w:r w:rsidRPr="0062204C">
        <w:t xml:space="preserve"> </w:t>
      </w:r>
      <w:r w:rsidRPr="0062204C">
        <w:rPr>
          <w:lang w:val="de-DE"/>
        </w:rPr>
        <w:t>индикатора (показателя) программы.</w:t>
      </w:r>
    </w:p>
    <w:p w14:paraId="02A1E495" w14:textId="77777777" w:rsidR="00C86345" w:rsidRPr="0062204C" w:rsidRDefault="00C86345" w:rsidP="00C86345">
      <w:pPr>
        <w:ind w:firstLine="709"/>
        <w:rPr>
          <w:lang w:val="de-DE"/>
        </w:rPr>
      </w:pPr>
      <w:r w:rsidRPr="0062204C">
        <w:rPr>
          <w:lang w:val="de-DE"/>
        </w:rPr>
        <w:t>В целях</w:t>
      </w:r>
      <w:r w:rsidRPr="0062204C">
        <w:t xml:space="preserve"> </w:t>
      </w:r>
      <w:r w:rsidRPr="0062204C">
        <w:rPr>
          <w:lang w:val="de-DE"/>
        </w:rPr>
        <w:t>оценки</w:t>
      </w:r>
      <w:r w:rsidRPr="0062204C">
        <w:t xml:space="preserve"> </w:t>
      </w:r>
      <w:r w:rsidRPr="0062204C">
        <w:rPr>
          <w:lang w:val="de-DE"/>
        </w:rPr>
        <w:t>эффективности</w:t>
      </w:r>
      <w:r w:rsidRPr="0062204C">
        <w:t xml:space="preserve"> </w:t>
      </w:r>
      <w:r w:rsidRPr="0062204C">
        <w:rPr>
          <w:lang w:val="de-DE"/>
        </w:rPr>
        <w:t>реализации</w:t>
      </w:r>
      <w:r w:rsidRPr="0062204C">
        <w:t xml:space="preserve"> </w:t>
      </w:r>
      <w:r w:rsidRPr="0062204C">
        <w:rPr>
          <w:lang w:val="de-DE"/>
        </w:rPr>
        <w:t>программы</w:t>
      </w:r>
      <w:r w:rsidRPr="0062204C">
        <w:t xml:space="preserve"> </w:t>
      </w:r>
      <w:r w:rsidRPr="0062204C">
        <w:rPr>
          <w:lang w:val="de-DE"/>
        </w:rPr>
        <w:t>применяются</w:t>
      </w:r>
      <w:r w:rsidRPr="0062204C">
        <w:t xml:space="preserve"> </w:t>
      </w:r>
      <w:r w:rsidRPr="0062204C">
        <w:rPr>
          <w:lang w:val="de-DE"/>
        </w:rPr>
        <w:t>следующие</w:t>
      </w:r>
      <w:r w:rsidRPr="0062204C">
        <w:t xml:space="preserve"> </w:t>
      </w:r>
      <w:r w:rsidRPr="0062204C">
        <w:rPr>
          <w:lang w:val="de-DE"/>
        </w:rPr>
        <w:t>параметры:</w:t>
      </w:r>
    </w:p>
    <w:p w14:paraId="17CADC5B" w14:textId="77777777" w:rsidR="00C86345" w:rsidRPr="0062204C" w:rsidRDefault="00C86345" w:rsidP="00C86345">
      <w:pPr>
        <w:ind w:firstLine="709"/>
        <w:rPr>
          <w:lang w:val="de-DE"/>
        </w:rPr>
      </w:pPr>
      <w:r w:rsidRPr="0062204C">
        <w:rPr>
          <w:lang w:val="de-DE"/>
        </w:rPr>
        <w:t>1) высокий</w:t>
      </w:r>
      <w:r w:rsidRPr="0062204C">
        <w:t xml:space="preserve"> </w:t>
      </w:r>
      <w:r w:rsidRPr="0062204C">
        <w:rPr>
          <w:lang w:val="de-DE"/>
        </w:rPr>
        <w:t>уровень</w:t>
      </w:r>
      <w:r w:rsidRPr="0062204C">
        <w:t xml:space="preserve"> </w:t>
      </w:r>
      <w:r w:rsidRPr="0062204C">
        <w:rPr>
          <w:lang w:val="de-DE"/>
        </w:rPr>
        <w:t>эффективности:</w:t>
      </w:r>
    </w:p>
    <w:p w14:paraId="5C7459B0" w14:textId="77777777" w:rsidR="00C86345" w:rsidRPr="0062204C" w:rsidRDefault="00C86345" w:rsidP="00C86345">
      <w:pPr>
        <w:ind w:firstLine="709"/>
        <w:rPr>
          <w:lang w:val="de-DE"/>
        </w:rPr>
      </w:pPr>
      <w:r w:rsidRPr="0062204C">
        <w:rPr>
          <w:lang w:val="de-DE"/>
        </w:rPr>
        <w:t>- достигнуты</w:t>
      </w:r>
      <w:r w:rsidRPr="0062204C">
        <w:t xml:space="preserve"> </w:t>
      </w:r>
      <w:r w:rsidRPr="0062204C">
        <w:rPr>
          <w:lang w:val="de-DE"/>
        </w:rPr>
        <w:t>значения 95 процентов и более</w:t>
      </w:r>
      <w:r w:rsidRPr="0062204C">
        <w:t xml:space="preserve"> </w:t>
      </w:r>
      <w:r w:rsidRPr="0062204C">
        <w:rPr>
          <w:lang w:val="de-DE"/>
        </w:rPr>
        <w:t>показателей</w:t>
      </w:r>
      <w:r w:rsidRPr="0062204C">
        <w:t xml:space="preserve"> </w:t>
      </w:r>
      <w:r w:rsidRPr="0062204C">
        <w:rPr>
          <w:lang w:val="de-DE"/>
        </w:rPr>
        <w:t>программы;</w:t>
      </w:r>
    </w:p>
    <w:p w14:paraId="76A1A27B" w14:textId="77777777" w:rsidR="00C86345" w:rsidRPr="0062204C" w:rsidRDefault="00C86345" w:rsidP="00C86345">
      <w:pPr>
        <w:ind w:firstLine="709"/>
        <w:rPr>
          <w:lang w:val="de-DE"/>
        </w:rPr>
      </w:pPr>
      <w:r w:rsidRPr="0062204C">
        <w:rPr>
          <w:lang w:val="de-DE"/>
        </w:rPr>
        <w:t>- не</w:t>
      </w:r>
      <w:r w:rsidRPr="0062204C">
        <w:t xml:space="preserve"> </w:t>
      </w:r>
      <w:r w:rsidRPr="0062204C">
        <w:rPr>
          <w:lang w:val="de-DE"/>
        </w:rPr>
        <w:t>менее 95 проц. мероприятий, запланированных</w:t>
      </w:r>
      <w:r w:rsidRPr="0062204C">
        <w:t xml:space="preserve"> </w:t>
      </w:r>
      <w:r w:rsidRPr="0062204C">
        <w:rPr>
          <w:lang w:val="de-DE"/>
        </w:rPr>
        <w:t>на</w:t>
      </w:r>
      <w:r w:rsidRPr="0062204C">
        <w:t xml:space="preserve"> </w:t>
      </w:r>
      <w:r w:rsidRPr="0062204C">
        <w:rPr>
          <w:lang w:val="de-DE"/>
        </w:rPr>
        <w:t>отчетный</w:t>
      </w:r>
      <w:r w:rsidRPr="0062204C">
        <w:t xml:space="preserve"> </w:t>
      </w:r>
      <w:r w:rsidRPr="0062204C">
        <w:rPr>
          <w:lang w:val="de-DE"/>
        </w:rPr>
        <w:t>год, выполнены в полномо</w:t>
      </w:r>
      <w:r>
        <w:t xml:space="preserve"> </w:t>
      </w:r>
      <w:r w:rsidRPr="0062204C">
        <w:rPr>
          <w:lang w:val="de-DE"/>
        </w:rPr>
        <w:t>бъеме;</w:t>
      </w:r>
    </w:p>
    <w:p w14:paraId="31E337F4" w14:textId="77777777" w:rsidR="00C86345" w:rsidRPr="0062204C" w:rsidRDefault="00C86345" w:rsidP="00C86345">
      <w:pPr>
        <w:ind w:firstLine="709"/>
        <w:rPr>
          <w:lang w:val="de-DE"/>
        </w:rPr>
      </w:pPr>
      <w:r w:rsidRPr="0062204C">
        <w:rPr>
          <w:lang w:val="de-DE"/>
        </w:rPr>
        <w:t>2) удовлетворительный</w:t>
      </w:r>
      <w:r>
        <w:t xml:space="preserve"> </w:t>
      </w:r>
      <w:r w:rsidRPr="0062204C">
        <w:rPr>
          <w:lang w:val="de-DE"/>
        </w:rPr>
        <w:t>уровень</w:t>
      </w:r>
      <w:r>
        <w:t xml:space="preserve"> </w:t>
      </w:r>
      <w:r w:rsidRPr="0062204C">
        <w:rPr>
          <w:lang w:val="de-DE"/>
        </w:rPr>
        <w:t>эффективности:</w:t>
      </w:r>
    </w:p>
    <w:p w14:paraId="74E65B70" w14:textId="77777777" w:rsidR="00C86345" w:rsidRPr="0062204C" w:rsidRDefault="00C86345" w:rsidP="00C86345">
      <w:pPr>
        <w:ind w:firstLine="709"/>
        <w:rPr>
          <w:lang w:val="de-DE"/>
        </w:rPr>
      </w:pPr>
      <w:r w:rsidRPr="0062204C">
        <w:rPr>
          <w:lang w:val="de-DE"/>
        </w:rPr>
        <w:t>- достигнуты</w:t>
      </w:r>
      <w:r w:rsidRPr="0062204C">
        <w:t xml:space="preserve"> </w:t>
      </w:r>
      <w:r w:rsidRPr="0062204C">
        <w:rPr>
          <w:lang w:val="de-DE"/>
        </w:rPr>
        <w:t>значения 80 проц. и более</w:t>
      </w:r>
      <w:r w:rsidRPr="0062204C">
        <w:t xml:space="preserve"> </w:t>
      </w:r>
      <w:r w:rsidRPr="0062204C">
        <w:rPr>
          <w:lang w:val="de-DE"/>
        </w:rPr>
        <w:t>показателей</w:t>
      </w:r>
      <w:r w:rsidRPr="0062204C">
        <w:t xml:space="preserve"> </w:t>
      </w:r>
      <w:r w:rsidRPr="0062204C">
        <w:rPr>
          <w:lang w:val="de-DE"/>
        </w:rPr>
        <w:t>программы;</w:t>
      </w:r>
    </w:p>
    <w:p w14:paraId="444EC2AF" w14:textId="77777777" w:rsidR="00C86345" w:rsidRPr="0062204C" w:rsidRDefault="00C86345" w:rsidP="00C86345">
      <w:pPr>
        <w:ind w:firstLine="709"/>
        <w:rPr>
          <w:lang w:val="de-DE"/>
        </w:rPr>
      </w:pPr>
      <w:r w:rsidRPr="0062204C">
        <w:rPr>
          <w:lang w:val="de-DE"/>
        </w:rPr>
        <w:t>- не</w:t>
      </w:r>
      <w:r w:rsidRPr="0062204C">
        <w:t xml:space="preserve"> </w:t>
      </w:r>
      <w:r w:rsidRPr="0062204C">
        <w:rPr>
          <w:lang w:val="de-DE"/>
        </w:rPr>
        <w:t>менее 80 проц. мероприятий, запланированных</w:t>
      </w:r>
      <w:r w:rsidRPr="0062204C">
        <w:t xml:space="preserve"> </w:t>
      </w:r>
      <w:r w:rsidRPr="0062204C">
        <w:rPr>
          <w:lang w:val="de-DE"/>
        </w:rPr>
        <w:t>на</w:t>
      </w:r>
      <w:r w:rsidRPr="0062204C">
        <w:t xml:space="preserve"> </w:t>
      </w:r>
      <w:r w:rsidRPr="0062204C">
        <w:rPr>
          <w:lang w:val="de-DE"/>
        </w:rPr>
        <w:t>отчетный</w:t>
      </w:r>
      <w:r w:rsidRPr="0062204C">
        <w:t xml:space="preserve"> </w:t>
      </w:r>
      <w:r w:rsidRPr="0062204C">
        <w:rPr>
          <w:lang w:val="de-DE"/>
        </w:rPr>
        <w:t>год, выполнены в полном</w:t>
      </w:r>
      <w:r w:rsidRPr="0062204C">
        <w:t xml:space="preserve"> </w:t>
      </w:r>
      <w:r w:rsidRPr="0062204C">
        <w:rPr>
          <w:lang w:val="de-DE"/>
        </w:rPr>
        <w:t>объеме;</w:t>
      </w:r>
    </w:p>
    <w:p w14:paraId="1C8F9C1A" w14:textId="77777777" w:rsidR="00C86345" w:rsidRPr="0062204C" w:rsidRDefault="00C86345" w:rsidP="00C86345">
      <w:pPr>
        <w:ind w:firstLine="709"/>
        <w:rPr>
          <w:lang w:val="de-DE"/>
        </w:rPr>
      </w:pPr>
      <w:r w:rsidRPr="0062204C">
        <w:rPr>
          <w:lang w:val="de-DE"/>
        </w:rPr>
        <w:t>3) неудовлетворительный</w:t>
      </w:r>
      <w:r w:rsidRPr="0062204C">
        <w:t xml:space="preserve"> </w:t>
      </w:r>
      <w:r w:rsidRPr="0062204C">
        <w:rPr>
          <w:lang w:val="de-DE"/>
        </w:rPr>
        <w:t>уровень</w:t>
      </w:r>
      <w:r w:rsidRPr="0062204C">
        <w:t xml:space="preserve"> </w:t>
      </w:r>
      <w:r w:rsidRPr="0062204C">
        <w:rPr>
          <w:lang w:val="de-DE"/>
        </w:rPr>
        <w:t>эффективности:</w:t>
      </w:r>
    </w:p>
    <w:p w14:paraId="4C6453D5" w14:textId="77777777" w:rsidR="00C86345" w:rsidRPr="0062204C" w:rsidRDefault="00C86345" w:rsidP="00C86345">
      <w:pPr>
        <w:ind w:firstLine="709"/>
        <w:rPr>
          <w:color w:val="000000"/>
        </w:rPr>
      </w:pPr>
      <w:r>
        <w:rPr>
          <w:color w:val="000000"/>
        </w:rPr>
        <w:t xml:space="preserve">реализация </w:t>
      </w:r>
      <w:r w:rsidRPr="0062204C">
        <w:rPr>
          <w:color w:val="000000"/>
        </w:rPr>
        <w:t>программы не отвечает критериям, указанным в пунктах 1 и 2.</w:t>
      </w:r>
    </w:p>
    <w:p w14:paraId="3FF0E9AC" w14:textId="77777777" w:rsidR="00C86345" w:rsidRDefault="00C86345" w:rsidP="00EF390C"/>
    <w:sectPr w:rsidR="00C86345" w:rsidSect="006840F6">
      <w:headerReference w:type="default" r:id="rId8"/>
      <w:pgSz w:w="11906" w:h="16838"/>
      <w:pgMar w:top="1135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AE208" w14:textId="77777777" w:rsidR="000A7E10" w:rsidRDefault="000A7E10" w:rsidP="00E005F7">
      <w:r>
        <w:separator/>
      </w:r>
    </w:p>
  </w:endnote>
  <w:endnote w:type="continuationSeparator" w:id="0">
    <w:p w14:paraId="0D83DE9E" w14:textId="77777777" w:rsidR="000A7E10" w:rsidRDefault="000A7E10" w:rsidP="00E0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1366A" w14:textId="77777777" w:rsidR="000A7E10" w:rsidRDefault="000A7E10" w:rsidP="00E005F7">
      <w:r>
        <w:separator/>
      </w:r>
    </w:p>
  </w:footnote>
  <w:footnote w:type="continuationSeparator" w:id="0">
    <w:p w14:paraId="3072F1CD" w14:textId="77777777" w:rsidR="000A7E10" w:rsidRDefault="000A7E10" w:rsidP="00E00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50454"/>
      <w:docPartObj>
        <w:docPartGallery w:val="Page Numbers (Top of Page)"/>
        <w:docPartUnique/>
      </w:docPartObj>
    </w:sdtPr>
    <w:sdtEndPr/>
    <w:sdtContent>
      <w:p w14:paraId="7839C3DA" w14:textId="77777777" w:rsidR="006B6CB2" w:rsidRDefault="00B67FF9">
        <w:pPr>
          <w:pStyle w:val="a6"/>
          <w:jc w:val="center"/>
        </w:pPr>
        <w:r>
          <w:fldChar w:fldCharType="begin"/>
        </w:r>
        <w:r w:rsidR="006B6CB2">
          <w:instrText>PAGE   \* MERGEFORMAT</w:instrText>
        </w:r>
        <w:r>
          <w:fldChar w:fldCharType="separate"/>
        </w:r>
        <w:r w:rsidR="00434899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64A4B"/>
    <w:multiLevelType w:val="hybridMultilevel"/>
    <w:tmpl w:val="7EFE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E08A8"/>
    <w:multiLevelType w:val="multilevel"/>
    <w:tmpl w:val="1B2CD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35AD5985"/>
    <w:multiLevelType w:val="hybridMultilevel"/>
    <w:tmpl w:val="D994B1C6"/>
    <w:lvl w:ilvl="0" w:tplc="984C0A9A">
      <w:start w:val="1"/>
      <w:numFmt w:val="decimal"/>
      <w:pStyle w:val="a1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71F78A5"/>
    <w:multiLevelType w:val="hybridMultilevel"/>
    <w:tmpl w:val="F2CA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BossProviderVariable" w:val="25_01_2006!ce2714f7-84ca-4605-a31b-9520e38dddab"/>
  </w:docVars>
  <w:rsids>
    <w:rsidRoot w:val="004A0803"/>
    <w:rsid w:val="000063ED"/>
    <w:rsid w:val="00012916"/>
    <w:rsid w:val="000319FD"/>
    <w:rsid w:val="00033689"/>
    <w:rsid w:val="00036DF3"/>
    <w:rsid w:val="00041697"/>
    <w:rsid w:val="0004390B"/>
    <w:rsid w:val="00057B8A"/>
    <w:rsid w:val="00057CEE"/>
    <w:rsid w:val="00061C23"/>
    <w:rsid w:val="00067836"/>
    <w:rsid w:val="00075399"/>
    <w:rsid w:val="0008609D"/>
    <w:rsid w:val="00097463"/>
    <w:rsid w:val="000A7E10"/>
    <w:rsid w:val="000B11C0"/>
    <w:rsid w:val="000B3067"/>
    <w:rsid w:val="000B5DD3"/>
    <w:rsid w:val="000D34E7"/>
    <w:rsid w:val="000D521C"/>
    <w:rsid w:val="000E7571"/>
    <w:rsid w:val="00101A22"/>
    <w:rsid w:val="0012692E"/>
    <w:rsid w:val="00126FF9"/>
    <w:rsid w:val="00127163"/>
    <w:rsid w:val="00145719"/>
    <w:rsid w:val="0015424A"/>
    <w:rsid w:val="00160F1C"/>
    <w:rsid w:val="00164000"/>
    <w:rsid w:val="001738CC"/>
    <w:rsid w:val="00186A1C"/>
    <w:rsid w:val="001A6B10"/>
    <w:rsid w:val="001C0F2A"/>
    <w:rsid w:val="001C2DFE"/>
    <w:rsid w:val="001D1740"/>
    <w:rsid w:val="001D7104"/>
    <w:rsid w:val="001E3785"/>
    <w:rsid w:val="00205BE0"/>
    <w:rsid w:val="00224690"/>
    <w:rsid w:val="0026559F"/>
    <w:rsid w:val="002A1C67"/>
    <w:rsid w:val="002A1D1E"/>
    <w:rsid w:val="002A6E65"/>
    <w:rsid w:val="002D3584"/>
    <w:rsid w:val="002E1379"/>
    <w:rsid w:val="00306392"/>
    <w:rsid w:val="003331E0"/>
    <w:rsid w:val="00393824"/>
    <w:rsid w:val="003C45F2"/>
    <w:rsid w:val="003D1B55"/>
    <w:rsid w:val="003F3B10"/>
    <w:rsid w:val="003F7A4B"/>
    <w:rsid w:val="00401BB8"/>
    <w:rsid w:val="004163C5"/>
    <w:rsid w:val="0043249C"/>
    <w:rsid w:val="0043446A"/>
    <w:rsid w:val="00434899"/>
    <w:rsid w:val="00441EE5"/>
    <w:rsid w:val="00455CAC"/>
    <w:rsid w:val="00466905"/>
    <w:rsid w:val="00467E07"/>
    <w:rsid w:val="004A0803"/>
    <w:rsid w:val="004A4E7F"/>
    <w:rsid w:val="004B2923"/>
    <w:rsid w:val="004D458D"/>
    <w:rsid w:val="004D6E3E"/>
    <w:rsid w:val="00510C48"/>
    <w:rsid w:val="00514E3D"/>
    <w:rsid w:val="00524E70"/>
    <w:rsid w:val="005441BC"/>
    <w:rsid w:val="00571C0D"/>
    <w:rsid w:val="00580B08"/>
    <w:rsid w:val="00583E52"/>
    <w:rsid w:val="005B3A9B"/>
    <w:rsid w:val="005C1A98"/>
    <w:rsid w:val="005C6730"/>
    <w:rsid w:val="006256BE"/>
    <w:rsid w:val="00625D15"/>
    <w:rsid w:val="00632A8D"/>
    <w:rsid w:val="006648F4"/>
    <w:rsid w:val="00680F83"/>
    <w:rsid w:val="006840F6"/>
    <w:rsid w:val="00687C57"/>
    <w:rsid w:val="006B6CB2"/>
    <w:rsid w:val="006D6235"/>
    <w:rsid w:val="006E07F6"/>
    <w:rsid w:val="006E7921"/>
    <w:rsid w:val="00720595"/>
    <w:rsid w:val="007214C7"/>
    <w:rsid w:val="00731880"/>
    <w:rsid w:val="007541F6"/>
    <w:rsid w:val="007712F2"/>
    <w:rsid w:val="0077453D"/>
    <w:rsid w:val="007817BD"/>
    <w:rsid w:val="007947A9"/>
    <w:rsid w:val="007B12FE"/>
    <w:rsid w:val="007B353A"/>
    <w:rsid w:val="007E0415"/>
    <w:rsid w:val="007F0198"/>
    <w:rsid w:val="00832F15"/>
    <w:rsid w:val="00855D63"/>
    <w:rsid w:val="00873313"/>
    <w:rsid w:val="008826E1"/>
    <w:rsid w:val="00891957"/>
    <w:rsid w:val="008A2D83"/>
    <w:rsid w:val="008C3F39"/>
    <w:rsid w:val="008D2AF7"/>
    <w:rsid w:val="008D579C"/>
    <w:rsid w:val="009137D0"/>
    <w:rsid w:val="0093063F"/>
    <w:rsid w:val="009357BC"/>
    <w:rsid w:val="00950FAF"/>
    <w:rsid w:val="00962F3A"/>
    <w:rsid w:val="009667A1"/>
    <w:rsid w:val="00974BA3"/>
    <w:rsid w:val="0098071D"/>
    <w:rsid w:val="00990B68"/>
    <w:rsid w:val="0099750A"/>
    <w:rsid w:val="009A0DC2"/>
    <w:rsid w:val="009D45BA"/>
    <w:rsid w:val="009E358C"/>
    <w:rsid w:val="009E756F"/>
    <w:rsid w:val="00A20D31"/>
    <w:rsid w:val="00A370E1"/>
    <w:rsid w:val="00A65A6A"/>
    <w:rsid w:val="00A74591"/>
    <w:rsid w:val="00A7551A"/>
    <w:rsid w:val="00AA7B60"/>
    <w:rsid w:val="00B0704B"/>
    <w:rsid w:val="00B23160"/>
    <w:rsid w:val="00B336A6"/>
    <w:rsid w:val="00B47FE4"/>
    <w:rsid w:val="00B578B3"/>
    <w:rsid w:val="00B67FF9"/>
    <w:rsid w:val="00B820DE"/>
    <w:rsid w:val="00B85DB6"/>
    <w:rsid w:val="00BA3CDD"/>
    <w:rsid w:val="00BC07BA"/>
    <w:rsid w:val="00BC6768"/>
    <w:rsid w:val="00BD3EDC"/>
    <w:rsid w:val="00C00429"/>
    <w:rsid w:val="00C04FC3"/>
    <w:rsid w:val="00C06A3F"/>
    <w:rsid w:val="00C255D4"/>
    <w:rsid w:val="00C407DC"/>
    <w:rsid w:val="00C436B7"/>
    <w:rsid w:val="00C82605"/>
    <w:rsid w:val="00C86345"/>
    <w:rsid w:val="00CB58B0"/>
    <w:rsid w:val="00CD7AA9"/>
    <w:rsid w:val="00CF602C"/>
    <w:rsid w:val="00CF6DB1"/>
    <w:rsid w:val="00D2747F"/>
    <w:rsid w:val="00D302B6"/>
    <w:rsid w:val="00D334DF"/>
    <w:rsid w:val="00D60EED"/>
    <w:rsid w:val="00D76631"/>
    <w:rsid w:val="00D800BC"/>
    <w:rsid w:val="00D81087"/>
    <w:rsid w:val="00DA2FE2"/>
    <w:rsid w:val="00DB0C41"/>
    <w:rsid w:val="00DC55F1"/>
    <w:rsid w:val="00DD6E58"/>
    <w:rsid w:val="00DE2978"/>
    <w:rsid w:val="00DE4788"/>
    <w:rsid w:val="00E005F7"/>
    <w:rsid w:val="00E241B3"/>
    <w:rsid w:val="00E26B79"/>
    <w:rsid w:val="00E34F78"/>
    <w:rsid w:val="00E42A47"/>
    <w:rsid w:val="00E447AD"/>
    <w:rsid w:val="00E83A22"/>
    <w:rsid w:val="00E84ABC"/>
    <w:rsid w:val="00EA017C"/>
    <w:rsid w:val="00EA63A3"/>
    <w:rsid w:val="00EC0B5E"/>
    <w:rsid w:val="00EF390C"/>
    <w:rsid w:val="00F06A68"/>
    <w:rsid w:val="00F15BFF"/>
    <w:rsid w:val="00F5398A"/>
    <w:rsid w:val="00F642D9"/>
    <w:rsid w:val="00F66F32"/>
    <w:rsid w:val="00F75918"/>
    <w:rsid w:val="00F86C2D"/>
    <w:rsid w:val="00F93D90"/>
    <w:rsid w:val="00FA2EB6"/>
    <w:rsid w:val="00FC2C69"/>
    <w:rsid w:val="00FE0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0B3E4BB"/>
  <w15:docId w15:val="{8F793600-9137-4E4E-B12C-20702EBC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0860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Заг 1"/>
    <w:basedOn w:val="a2"/>
    <w:next w:val="a2"/>
    <w:link w:val="10"/>
    <w:autoRedefine/>
    <w:qFormat/>
    <w:rsid w:val="0008609D"/>
    <w:pPr>
      <w:keepNext/>
      <w:spacing w:before="240" w:after="120"/>
      <w:ind w:firstLine="0"/>
      <w:jc w:val="center"/>
      <w:outlineLvl w:val="0"/>
    </w:pPr>
    <w:rPr>
      <w:b/>
      <w:bCs/>
      <w:kern w:val="32"/>
      <w:szCs w:val="32"/>
    </w:rPr>
  </w:style>
  <w:style w:type="paragraph" w:styleId="21">
    <w:name w:val="heading 2"/>
    <w:aliases w:val="Заг 2"/>
    <w:basedOn w:val="a2"/>
    <w:next w:val="a2"/>
    <w:link w:val="22"/>
    <w:autoRedefine/>
    <w:qFormat/>
    <w:rsid w:val="0008609D"/>
    <w:pPr>
      <w:keepNext/>
      <w:pageBreakBefore/>
      <w:ind w:firstLine="0"/>
      <w:jc w:val="center"/>
      <w:outlineLvl w:val="1"/>
    </w:pPr>
    <w:rPr>
      <w:rFonts w:cs="Arial"/>
      <w:b/>
      <w:bCs/>
      <w:iCs/>
      <w:color w:val="000000"/>
      <w:szCs w:val="28"/>
    </w:rPr>
  </w:style>
  <w:style w:type="paragraph" w:styleId="31">
    <w:name w:val="heading 3"/>
    <w:aliases w:val="Заг 3"/>
    <w:basedOn w:val="a2"/>
    <w:next w:val="a2"/>
    <w:link w:val="32"/>
    <w:autoRedefine/>
    <w:qFormat/>
    <w:rsid w:val="00401BB8"/>
    <w:pPr>
      <w:keepNext/>
      <w:spacing w:before="120" w:after="120"/>
      <w:ind w:firstLine="0"/>
      <w:jc w:val="center"/>
      <w:outlineLvl w:val="2"/>
    </w:pPr>
    <w:rPr>
      <w:rFonts w:cs="Arial"/>
      <w:b/>
      <w:bCs/>
      <w:color w:val="000000"/>
      <w:szCs w:val="26"/>
      <w:lang w:eastAsia="en-US"/>
    </w:rPr>
  </w:style>
  <w:style w:type="paragraph" w:styleId="40">
    <w:name w:val="heading 4"/>
    <w:aliases w:val="Заг 4"/>
    <w:basedOn w:val="a2"/>
    <w:next w:val="100"/>
    <w:link w:val="41"/>
    <w:autoRedefine/>
    <w:qFormat/>
    <w:rsid w:val="009667A1"/>
    <w:pPr>
      <w:keepNext/>
      <w:spacing w:before="120" w:after="120"/>
      <w:ind w:firstLine="0"/>
      <w:jc w:val="center"/>
      <w:outlineLvl w:val="3"/>
    </w:pPr>
    <w:rPr>
      <w:b/>
      <w:bCs/>
      <w:color w:val="000000"/>
      <w:szCs w:val="28"/>
    </w:rPr>
  </w:style>
  <w:style w:type="paragraph" w:styleId="5">
    <w:name w:val="heading 5"/>
    <w:aliases w:val="Заг 5"/>
    <w:basedOn w:val="a2"/>
    <w:next w:val="a2"/>
    <w:link w:val="50"/>
    <w:autoRedefine/>
    <w:uiPriority w:val="9"/>
    <w:unhideWhenUsed/>
    <w:qFormat/>
    <w:rsid w:val="0008609D"/>
    <w:pPr>
      <w:keepNext/>
      <w:spacing w:before="240" w:after="240"/>
      <w:ind w:firstLine="709"/>
      <w:contextualSpacing/>
      <w:jc w:val="center"/>
      <w:outlineLvl w:val="4"/>
    </w:pPr>
    <w:rPr>
      <w:b/>
      <w:bCs/>
      <w:color w:val="000000"/>
    </w:rPr>
  </w:style>
  <w:style w:type="paragraph" w:styleId="6">
    <w:name w:val="heading 6"/>
    <w:aliases w:val="Заг 6"/>
    <w:basedOn w:val="a2"/>
    <w:next w:val="a2"/>
    <w:link w:val="60"/>
    <w:uiPriority w:val="9"/>
    <w:unhideWhenUsed/>
    <w:qFormat/>
    <w:rsid w:val="0008609D"/>
    <w:pPr>
      <w:spacing w:before="240" w:after="60"/>
      <w:ind w:firstLine="709"/>
      <w:outlineLvl w:val="5"/>
    </w:pPr>
    <w:rPr>
      <w:rFonts w:ascii="Calibri" w:eastAsia="Calibri" w:hAnsi="Calibri"/>
      <w:b/>
      <w:bCs/>
      <w:color w:val="000000"/>
      <w:szCs w:val="28"/>
    </w:rPr>
  </w:style>
  <w:style w:type="paragraph" w:styleId="7">
    <w:name w:val="heading 7"/>
    <w:aliases w:val="Заг 7"/>
    <w:basedOn w:val="a2"/>
    <w:next w:val="a2"/>
    <w:link w:val="70"/>
    <w:uiPriority w:val="9"/>
    <w:unhideWhenUsed/>
    <w:qFormat/>
    <w:rsid w:val="0008609D"/>
    <w:pPr>
      <w:spacing w:before="240" w:after="60"/>
      <w:ind w:firstLine="709"/>
      <w:outlineLvl w:val="6"/>
    </w:pPr>
    <w:rPr>
      <w:rFonts w:ascii="Calibri" w:eastAsia="Calibri" w:hAnsi="Calibri"/>
      <w:color w:val="000000"/>
      <w:sz w:val="24"/>
      <w:szCs w:val="24"/>
    </w:rPr>
  </w:style>
  <w:style w:type="paragraph" w:styleId="8">
    <w:name w:val="heading 8"/>
    <w:aliases w:val="Заг 8"/>
    <w:basedOn w:val="a2"/>
    <w:next w:val="a2"/>
    <w:link w:val="80"/>
    <w:uiPriority w:val="9"/>
    <w:unhideWhenUsed/>
    <w:qFormat/>
    <w:rsid w:val="0008609D"/>
    <w:pPr>
      <w:spacing w:before="240" w:after="60"/>
      <w:ind w:firstLine="709"/>
      <w:outlineLvl w:val="7"/>
    </w:pPr>
    <w:rPr>
      <w:rFonts w:ascii="Calibri" w:eastAsia="Calibri" w:hAnsi="Calibri"/>
      <w:i/>
      <w:iCs/>
      <w:color w:val="000000"/>
      <w:sz w:val="24"/>
      <w:szCs w:val="24"/>
    </w:rPr>
  </w:style>
  <w:style w:type="paragraph" w:styleId="9">
    <w:name w:val="heading 9"/>
    <w:aliases w:val="Заг 9"/>
    <w:basedOn w:val="a2"/>
    <w:next w:val="a2"/>
    <w:link w:val="90"/>
    <w:uiPriority w:val="9"/>
    <w:unhideWhenUsed/>
    <w:qFormat/>
    <w:rsid w:val="0008609D"/>
    <w:pPr>
      <w:spacing w:before="240" w:after="60"/>
      <w:ind w:firstLine="709"/>
      <w:outlineLvl w:val="8"/>
    </w:pPr>
    <w:rPr>
      <w:rFonts w:ascii="Cambria" w:hAnsi="Cambria"/>
      <w:color w:val="000000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E005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uiPriority w:val="99"/>
    <w:rsid w:val="00E005F7"/>
  </w:style>
  <w:style w:type="paragraph" w:styleId="a8">
    <w:name w:val="footer"/>
    <w:basedOn w:val="a2"/>
    <w:link w:val="a9"/>
    <w:unhideWhenUsed/>
    <w:rsid w:val="00E005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rsid w:val="00E005F7"/>
  </w:style>
  <w:style w:type="character" w:customStyle="1" w:styleId="10">
    <w:name w:val="Заголовок 1 Знак"/>
    <w:aliases w:val="Заг 1 Знак"/>
    <w:basedOn w:val="a3"/>
    <w:link w:val="1"/>
    <w:rsid w:val="0008609D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2">
    <w:name w:val="Заголовок 2 Знак"/>
    <w:aliases w:val="Заг 2 Знак"/>
    <w:basedOn w:val="a3"/>
    <w:link w:val="21"/>
    <w:rsid w:val="0008609D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2">
    <w:name w:val="Заголовок 3 Знак"/>
    <w:aliases w:val="Заг 3 Знак"/>
    <w:basedOn w:val="a3"/>
    <w:link w:val="31"/>
    <w:rsid w:val="00401BB8"/>
    <w:rPr>
      <w:rFonts w:ascii="Times New Roman" w:eastAsia="Times New Roman" w:hAnsi="Times New Roman" w:cs="Arial"/>
      <w:b/>
      <w:bCs/>
      <w:color w:val="000000"/>
      <w:sz w:val="28"/>
      <w:szCs w:val="26"/>
    </w:rPr>
  </w:style>
  <w:style w:type="character" w:customStyle="1" w:styleId="41">
    <w:name w:val="Заголовок 4 Знак"/>
    <w:aliases w:val="Заг 4 Знак"/>
    <w:basedOn w:val="a3"/>
    <w:link w:val="40"/>
    <w:rsid w:val="009667A1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aliases w:val="Заг 5 Знак"/>
    <w:basedOn w:val="a3"/>
    <w:link w:val="5"/>
    <w:uiPriority w:val="9"/>
    <w:rsid w:val="0008609D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60">
    <w:name w:val="Заголовок 6 Знак"/>
    <w:aliases w:val="Заг 6 Знак"/>
    <w:basedOn w:val="a3"/>
    <w:link w:val="6"/>
    <w:uiPriority w:val="9"/>
    <w:rsid w:val="0008609D"/>
    <w:rPr>
      <w:rFonts w:ascii="Calibri" w:eastAsia="Calibri" w:hAnsi="Calibri" w:cs="Times New Roman"/>
      <w:b/>
      <w:bCs/>
      <w:color w:val="000000"/>
      <w:sz w:val="28"/>
      <w:szCs w:val="28"/>
      <w:lang w:eastAsia="ru-RU"/>
    </w:rPr>
  </w:style>
  <w:style w:type="character" w:customStyle="1" w:styleId="70">
    <w:name w:val="Заголовок 7 Знак"/>
    <w:aliases w:val="Заг 7 Знак"/>
    <w:basedOn w:val="a3"/>
    <w:link w:val="7"/>
    <w:uiPriority w:val="9"/>
    <w:rsid w:val="0008609D"/>
    <w:rPr>
      <w:rFonts w:ascii="Calibri" w:eastAsia="Calibri" w:hAnsi="Calibri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aliases w:val="Заг 8 Знак"/>
    <w:basedOn w:val="a3"/>
    <w:link w:val="8"/>
    <w:uiPriority w:val="9"/>
    <w:rsid w:val="0008609D"/>
    <w:rPr>
      <w:rFonts w:ascii="Calibri" w:eastAsia="Calibri" w:hAnsi="Calibri" w:cs="Times New Roman"/>
      <w:i/>
      <w:iCs/>
      <w:color w:val="000000"/>
      <w:sz w:val="24"/>
      <w:szCs w:val="24"/>
      <w:lang w:eastAsia="ru-RU"/>
    </w:rPr>
  </w:style>
  <w:style w:type="character" w:customStyle="1" w:styleId="90">
    <w:name w:val="Заголовок 9 Знак"/>
    <w:aliases w:val="Заг 9 Знак"/>
    <w:basedOn w:val="a3"/>
    <w:link w:val="9"/>
    <w:uiPriority w:val="9"/>
    <w:rsid w:val="0008609D"/>
    <w:rPr>
      <w:rFonts w:ascii="Cambria" w:eastAsia="Times New Roman" w:hAnsi="Cambria" w:cs="Times New Roman"/>
      <w:color w:val="000000"/>
      <w:sz w:val="28"/>
      <w:szCs w:val="28"/>
      <w:lang w:eastAsia="ru-RU"/>
    </w:rPr>
  </w:style>
  <w:style w:type="character" w:styleId="aa">
    <w:name w:val="page number"/>
    <w:basedOn w:val="a3"/>
    <w:rsid w:val="0008609D"/>
  </w:style>
  <w:style w:type="paragraph" w:styleId="20">
    <w:name w:val="List Bullet 2"/>
    <w:basedOn w:val="a2"/>
    <w:autoRedefine/>
    <w:rsid w:val="0008609D"/>
    <w:pPr>
      <w:numPr>
        <w:numId w:val="1"/>
      </w:numPr>
      <w:ind w:left="0" w:firstLine="641"/>
    </w:pPr>
  </w:style>
  <w:style w:type="paragraph" w:styleId="30">
    <w:name w:val="List Bullet 3"/>
    <w:basedOn w:val="a2"/>
    <w:autoRedefine/>
    <w:rsid w:val="0008609D"/>
    <w:pPr>
      <w:numPr>
        <w:numId w:val="2"/>
      </w:numPr>
      <w:ind w:left="0" w:firstLine="720"/>
    </w:pPr>
  </w:style>
  <w:style w:type="paragraph" w:styleId="a0">
    <w:name w:val="List Bullet"/>
    <w:basedOn w:val="a2"/>
    <w:autoRedefine/>
    <w:rsid w:val="0008609D"/>
    <w:pPr>
      <w:numPr>
        <w:numId w:val="3"/>
      </w:numPr>
      <w:ind w:left="0" w:firstLine="680"/>
    </w:pPr>
  </w:style>
  <w:style w:type="paragraph" w:styleId="a">
    <w:name w:val="List Number"/>
    <w:basedOn w:val="a2"/>
    <w:rsid w:val="0008609D"/>
    <w:pPr>
      <w:numPr>
        <w:numId w:val="4"/>
      </w:numPr>
      <w:ind w:left="0" w:firstLine="680"/>
    </w:pPr>
  </w:style>
  <w:style w:type="paragraph" w:styleId="2">
    <w:name w:val="List Number 2"/>
    <w:basedOn w:val="a2"/>
    <w:rsid w:val="0008609D"/>
    <w:pPr>
      <w:numPr>
        <w:numId w:val="5"/>
      </w:numPr>
      <w:ind w:left="0" w:firstLine="680"/>
    </w:pPr>
  </w:style>
  <w:style w:type="paragraph" w:styleId="3">
    <w:name w:val="List Number 3"/>
    <w:basedOn w:val="a2"/>
    <w:rsid w:val="0008609D"/>
    <w:pPr>
      <w:numPr>
        <w:numId w:val="6"/>
      </w:numPr>
      <w:ind w:left="0" w:firstLine="709"/>
    </w:pPr>
  </w:style>
  <w:style w:type="paragraph" w:styleId="4">
    <w:name w:val="List Number 4"/>
    <w:basedOn w:val="a2"/>
    <w:rsid w:val="0008609D"/>
    <w:pPr>
      <w:numPr>
        <w:numId w:val="7"/>
      </w:numPr>
      <w:ind w:left="0" w:firstLine="709"/>
    </w:pPr>
  </w:style>
  <w:style w:type="paragraph" w:styleId="ab">
    <w:name w:val="Body Text"/>
    <w:basedOn w:val="a2"/>
    <w:link w:val="ac"/>
    <w:rsid w:val="0008609D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c">
    <w:name w:val="Основной текст Знак"/>
    <w:basedOn w:val="a3"/>
    <w:link w:val="ab"/>
    <w:rsid w:val="0008609D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table" w:styleId="ad">
    <w:name w:val="Table Grid"/>
    <w:basedOn w:val="a4"/>
    <w:rsid w:val="000860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6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styleId="ae">
    <w:name w:val="Balloon Text"/>
    <w:basedOn w:val="a2"/>
    <w:link w:val="af"/>
    <w:uiPriority w:val="99"/>
    <w:rsid w:val="0008609D"/>
    <w:pPr>
      <w:ind w:firstLine="709"/>
    </w:pPr>
    <w:rPr>
      <w:rFonts w:ascii="Tahoma" w:eastAsia="Calibri" w:hAnsi="Tahoma" w:cs="Tahoma"/>
      <w:color w:val="000000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rsid w:val="0008609D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customStyle="1" w:styleId="100">
    <w:name w:val="Заг 10"/>
    <w:basedOn w:val="40"/>
    <w:next w:val="af0"/>
    <w:link w:val="101"/>
    <w:autoRedefine/>
    <w:uiPriority w:val="9"/>
    <w:qFormat/>
    <w:rsid w:val="0008609D"/>
  </w:style>
  <w:style w:type="character" w:customStyle="1" w:styleId="101">
    <w:name w:val="Заг 10 Знак"/>
    <w:link w:val="100"/>
    <w:uiPriority w:val="9"/>
    <w:rsid w:val="0008609D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0">
    <w:name w:val="Normal Indent"/>
    <w:basedOn w:val="a2"/>
    <w:uiPriority w:val="99"/>
    <w:rsid w:val="0008609D"/>
    <w:pPr>
      <w:ind w:left="708" w:firstLine="709"/>
    </w:pPr>
    <w:rPr>
      <w:rFonts w:eastAsia="Calibri"/>
      <w:color w:val="000000"/>
      <w:szCs w:val="28"/>
    </w:rPr>
  </w:style>
  <w:style w:type="paragraph" w:customStyle="1" w:styleId="11">
    <w:name w:val="Таб1"/>
    <w:basedOn w:val="a2"/>
    <w:link w:val="1Char"/>
    <w:qFormat/>
    <w:rsid w:val="0008609D"/>
    <w:pPr>
      <w:ind w:firstLine="0"/>
    </w:pPr>
    <w:rPr>
      <w:color w:val="000000"/>
      <w:szCs w:val="24"/>
    </w:rPr>
  </w:style>
  <w:style w:type="character" w:customStyle="1" w:styleId="1Char">
    <w:name w:val="Таб1 Char"/>
    <w:link w:val="11"/>
    <w:rsid w:val="0008609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23">
    <w:name w:val="Табл2"/>
    <w:basedOn w:val="a2"/>
    <w:link w:val="24"/>
    <w:autoRedefine/>
    <w:qFormat/>
    <w:rsid w:val="0008609D"/>
    <w:pPr>
      <w:ind w:firstLine="0"/>
      <w:jc w:val="center"/>
    </w:pPr>
    <w:rPr>
      <w:color w:val="000000"/>
      <w:szCs w:val="28"/>
    </w:rPr>
  </w:style>
  <w:style w:type="character" w:customStyle="1" w:styleId="24">
    <w:name w:val="Табл2 Знак"/>
    <w:link w:val="23"/>
    <w:rsid w:val="0008609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1">
    <w:name w:val="По центру"/>
    <w:autoRedefine/>
    <w:qFormat/>
    <w:rsid w:val="0008609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2">
    <w:name w:val="caption"/>
    <w:basedOn w:val="a2"/>
    <w:next w:val="a2"/>
    <w:semiHidden/>
    <w:unhideWhenUsed/>
    <w:qFormat/>
    <w:rsid w:val="0008609D"/>
    <w:pPr>
      <w:ind w:firstLine="709"/>
    </w:pPr>
    <w:rPr>
      <w:rFonts w:eastAsia="Calibri"/>
      <w:b/>
      <w:bCs/>
      <w:color w:val="000000"/>
      <w:sz w:val="20"/>
    </w:rPr>
  </w:style>
  <w:style w:type="paragraph" w:styleId="af3">
    <w:name w:val="Title"/>
    <w:basedOn w:val="a2"/>
    <w:next w:val="a2"/>
    <w:link w:val="af4"/>
    <w:qFormat/>
    <w:rsid w:val="0008609D"/>
    <w:pPr>
      <w:spacing w:before="240" w:after="60"/>
      <w:ind w:firstLine="709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f4">
    <w:name w:val="Заголовок Знак"/>
    <w:basedOn w:val="a3"/>
    <w:link w:val="af3"/>
    <w:rsid w:val="0008609D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ru-RU"/>
    </w:rPr>
  </w:style>
  <w:style w:type="paragraph" w:styleId="af5">
    <w:name w:val="Subtitle"/>
    <w:aliases w:val="Подзаг"/>
    <w:basedOn w:val="a2"/>
    <w:next w:val="a2"/>
    <w:link w:val="af6"/>
    <w:uiPriority w:val="11"/>
    <w:qFormat/>
    <w:rsid w:val="0008609D"/>
    <w:pPr>
      <w:spacing w:before="120" w:after="120"/>
      <w:ind w:firstLine="0"/>
      <w:jc w:val="center"/>
      <w:outlineLvl w:val="1"/>
    </w:pPr>
    <w:rPr>
      <w:color w:val="000000"/>
      <w:szCs w:val="24"/>
    </w:rPr>
  </w:style>
  <w:style w:type="character" w:customStyle="1" w:styleId="af6">
    <w:name w:val="Подзаголовок Знак"/>
    <w:aliases w:val="Подзаг Знак"/>
    <w:basedOn w:val="a3"/>
    <w:link w:val="af5"/>
    <w:uiPriority w:val="11"/>
    <w:rsid w:val="0008609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f7">
    <w:name w:val="Strong"/>
    <w:qFormat/>
    <w:rsid w:val="0008609D"/>
    <w:rPr>
      <w:b/>
      <w:bCs/>
    </w:rPr>
  </w:style>
  <w:style w:type="paragraph" w:styleId="af8">
    <w:name w:val="No Spacing"/>
    <w:aliases w:val="Список с номерами"/>
    <w:basedOn w:val="a2"/>
    <w:uiPriority w:val="1"/>
    <w:qFormat/>
    <w:rsid w:val="0008609D"/>
    <w:pPr>
      <w:ind w:firstLine="709"/>
    </w:pPr>
    <w:rPr>
      <w:rFonts w:eastAsia="Calibri"/>
      <w:color w:val="000000"/>
      <w:szCs w:val="28"/>
    </w:rPr>
  </w:style>
  <w:style w:type="paragraph" w:styleId="a1">
    <w:name w:val="List Paragraph"/>
    <w:basedOn w:val="a2"/>
    <w:autoRedefine/>
    <w:uiPriority w:val="34"/>
    <w:qFormat/>
    <w:rsid w:val="0008609D"/>
    <w:pPr>
      <w:numPr>
        <w:numId w:val="8"/>
      </w:numPr>
      <w:contextualSpacing/>
    </w:pPr>
    <w:rPr>
      <w:rFonts w:eastAsia="Calibri"/>
      <w:color w:val="000000"/>
      <w:szCs w:val="28"/>
    </w:rPr>
  </w:style>
  <w:style w:type="paragraph" w:styleId="25">
    <w:name w:val="Quote"/>
    <w:basedOn w:val="a2"/>
    <w:next w:val="a2"/>
    <w:link w:val="26"/>
    <w:uiPriority w:val="29"/>
    <w:qFormat/>
    <w:rsid w:val="0008609D"/>
    <w:pPr>
      <w:ind w:firstLine="709"/>
    </w:pPr>
    <w:rPr>
      <w:i/>
      <w:iCs/>
      <w:color w:val="000000"/>
      <w:sz w:val="22"/>
      <w:szCs w:val="22"/>
    </w:rPr>
  </w:style>
  <w:style w:type="character" w:customStyle="1" w:styleId="26">
    <w:name w:val="Цитата 2 Знак"/>
    <w:basedOn w:val="a3"/>
    <w:link w:val="25"/>
    <w:uiPriority w:val="29"/>
    <w:rsid w:val="0008609D"/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styleId="af9">
    <w:name w:val="Intense Quote"/>
    <w:basedOn w:val="a2"/>
    <w:next w:val="a2"/>
    <w:link w:val="afa"/>
    <w:uiPriority w:val="30"/>
    <w:qFormat/>
    <w:rsid w:val="0008609D"/>
    <w:pPr>
      <w:pBdr>
        <w:bottom w:val="single" w:sz="4" w:space="4" w:color="4F81BD"/>
      </w:pBdr>
      <w:spacing w:before="200" w:after="280"/>
      <w:ind w:left="936" w:right="936" w:firstLine="709"/>
    </w:pPr>
    <w:rPr>
      <w:b/>
      <w:bCs/>
      <w:i/>
      <w:iCs/>
      <w:color w:val="4F81BD"/>
      <w:sz w:val="22"/>
      <w:szCs w:val="22"/>
    </w:rPr>
  </w:style>
  <w:style w:type="character" w:customStyle="1" w:styleId="afa">
    <w:name w:val="Выделенная цитата Знак"/>
    <w:basedOn w:val="a3"/>
    <w:link w:val="af9"/>
    <w:uiPriority w:val="30"/>
    <w:rsid w:val="0008609D"/>
    <w:rPr>
      <w:rFonts w:ascii="Times New Roman" w:eastAsia="Times New Roman" w:hAnsi="Times New Roman" w:cs="Times New Roman"/>
      <w:b/>
      <w:bCs/>
      <w:i/>
      <w:iCs/>
      <w:color w:val="4F81BD"/>
      <w:lang w:eastAsia="ru-RU"/>
    </w:rPr>
  </w:style>
  <w:style w:type="character" w:styleId="afb">
    <w:name w:val="Subtle Emphasis"/>
    <w:uiPriority w:val="19"/>
    <w:qFormat/>
    <w:rsid w:val="0008609D"/>
    <w:rPr>
      <w:i/>
      <w:iCs/>
      <w:color w:val="808080"/>
    </w:rPr>
  </w:style>
  <w:style w:type="character" w:styleId="afc">
    <w:name w:val="Intense Emphasis"/>
    <w:uiPriority w:val="21"/>
    <w:qFormat/>
    <w:rsid w:val="0008609D"/>
    <w:rPr>
      <w:b/>
      <w:bCs/>
      <w:i/>
      <w:iCs/>
      <w:color w:val="4F81BD"/>
    </w:rPr>
  </w:style>
  <w:style w:type="character" w:styleId="afd">
    <w:name w:val="Subtle Reference"/>
    <w:uiPriority w:val="31"/>
    <w:qFormat/>
    <w:rsid w:val="0008609D"/>
    <w:rPr>
      <w:smallCaps/>
      <w:color w:val="C0504D"/>
      <w:u w:val="single"/>
    </w:rPr>
  </w:style>
  <w:style w:type="character" w:styleId="afe">
    <w:name w:val="Intense Reference"/>
    <w:uiPriority w:val="32"/>
    <w:qFormat/>
    <w:rsid w:val="0008609D"/>
    <w:rPr>
      <w:b/>
      <w:bCs/>
      <w:smallCaps/>
      <w:color w:val="C0504D"/>
      <w:spacing w:val="5"/>
      <w:u w:val="single"/>
    </w:rPr>
  </w:style>
  <w:style w:type="character" w:styleId="aff">
    <w:name w:val="Book Title"/>
    <w:uiPriority w:val="33"/>
    <w:qFormat/>
    <w:rsid w:val="0008609D"/>
    <w:rPr>
      <w:b/>
      <w:bCs/>
      <w:smallCaps/>
      <w:spacing w:val="5"/>
    </w:rPr>
  </w:style>
  <w:style w:type="paragraph" w:styleId="aff0">
    <w:name w:val="TOC Heading"/>
    <w:basedOn w:val="1"/>
    <w:next w:val="a2"/>
    <w:uiPriority w:val="39"/>
    <w:semiHidden/>
    <w:unhideWhenUsed/>
    <w:qFormat/>
    <w:rsid w:val="0008609D"/>
    <w:pPr>
      <w:spacing w:after="60" w:line="276" w:lineRule="auto"/>
      <w:jc w:val="left"/>
      <w:outlineLvl w:val="9"/>
    </w:pPr>
    <w:rPr>
      <w:rFonts w:ascii="Cambria" w:hAnsi="Cambria"/>
      <w:sz w:val="32"/>
    </w:rPr>
  </w:style>
  <w:style w:type="paragraph" w:customStyle="1" w:styleId="ConsPlusCell">
    <w:name w:val="ConsPlusCell"/>
    <w:rsid w:val="000860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Pro-Table">
    <w:name w:val="Pro-Table"/>
    <w:basedOn w:val="a4"/>
    <w:rsid w:val="0008609D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numbering" w:customStyle="1" w:styleId="12">
    <w:name w:val="Нет списка1"/>
    <w:next w:val="a5"/>
    <w:uiPriority w:val="99"/>
    <w:semiHidden/>
    <w:unhideWhenUsed/>
    <w:rsid w:val="0008609D"/>
  </w:style>
  <w:style w:type="paragraph" w:customStyle="1" w:styleId="Bottom">
    <w:name w:val="Bottom"/>
    <w:basedOn w:val="a8"/>
    <w:unhideWhenUsed/>
    <w:rsid w:val="0008609D"/>
    <w:pPr>
      <w:pBdr>
        <w:top w:val="single" w:sz="4" w:space="6" w:color="808080"/>
      </w:pBdr>
      <w:tabs>
        <w:tab w:val="clear" w:pos="4677"/>
        <w:tab w:val="clear" w:pos="9355"/>
      </w:tabs>
      <w:ind w:right="-18" w:firstLine="709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Pro-Gramma">
    <w:name w:val="Pro-Gramma"/>
    <w:basedOn w:val="a2"/>
    <w:link w:val="Pro-Gramma0"/>
    <w:rsid w:val="0008609D"/>
    <w:pPr>
      <w:spacing w:before="120" w:line="288" w:lineRule="auto"/>
      <w:ind w:left="1134" w:firstLine="709"/>
    </w:pPr>
    <w:rPr>
      <w:rFonts w:ascii="Georgia" w:hAnsi="Georgia"/>
      <w:sz w:val="20"/>
      <w:szCs w:val="24"/>
    </w:rPr>
  </w:style>
  <w:style w:type="paragraph" w:customStyle="1" w:styleId="Pro-List1">
    <w:name w:val="Pro-List #1"/>
    <w:basedOn w:val="Pro-Gramma"/>
    <w:link w:val="Pro-List10"/>
    <w:rsid w:val="0008609D"/>
    <w:pPr>
      <w:tabs>
        <w:tab w:val="left" w:pos="1134"/>
      </w:tabs>
      <w:spacing w:before="180"/>
      <w:ind w:hanging="708"/>
    </w:pPr>
  </w:style>
  <w:style w:type="paragraph" w:customStyle="1" w:styleId="NPAText">
    <w:name w:val="NPA Text"/>
    <w:basedOn w:val="Pro-List1"/>
    <w:rsid w:val="0008609D"/>
  </w:style>
  <w:style w:type="paragraph" w:customStyle="1" w:styleId="NPA-Comment">
    <w:name w:val="NPA-Comment"/>
    <w:basedOn w:val="Pro-Gramma"/>
    <w:rsid w:val="0008609D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08609D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08609D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08609D"/>
    <w:pPr>
      <w:numPr>
        <w:ilvl w:val="2"/>
        <w:numId w:val="9"/>
      </w:numPr>
      <w:tabs>
        <w:tab w:val="clear" w:pos="666"/>
        <w:tab w:val="clear" w:pos="1134"/>
        <w:tab w:val="num" w:pos="926"/>
      </w:tabs>
      <w:ind w:left="2869" w:hanging="180"/>
    </w:pPr>
  </w:style>
  <w:style w:type="paragraph" w:customStyle="1" w:styleId="Pro-List-2">
    <w:name w:val="Pro-List -2"/>
    <w:basedOn w:val="Pro-List-1"/>
    <w:rsid w:val="0008609D"/>
    <w:pPr>
      <w:numPr>
        <w:ilvl w:val="3"/>
        <w:numId w:val="10"/>
      </w:numPr>
      <w:tabs>
        <w:tab w:val="clear" w:pos="2880"/>
        <w:tab w:val="num" w:pos="1209"/>
      </w:tabs>
      <w:spacing w:before="60"/>
      <w:ind w:left="1209"/>
    </w:pPr>
  </w:style>
  <w:style w:type="character" w:customStyle="1" w:styleId="Pro-Marka">
    <w:name w:val="Pro-Marka"/>
    <w:rsid w:val="0008609D"/>
    <w:rPr>
      <w:b/>
      <w:color w:val="C41C16"/>
    </w:rPr>
  </w:style>
  <w:style w:type="paragraph" w:customStyle="1" w:styleId="Pro-Tab">
    <w:name w:val="Pro-Tab"/>
    <w:basedOn w:val="Pro-Gramma"/>
    <w:link w:val="Pro-Tab0"/>
    <w:rsid w:val="0008609D"/>
    <w:pPr>
      <w:spacing w:before="40" w:after="40" w:line="240" w:lineRule="auto"/>
      <w:ind w:left="0"/>
      <w:jc w:val="left"/>
    </w:pPr>
    <w:rPr>
      <w:rFonts w:ascii="Tahoma" w:hAnsi="Tahoma"/>
      <w:color w:val="000000"/>
      <w:sz w:val="16"/>
      <w:szCs w:val="20"/>
    </w:rPr>
  </w:style>
  <w:style w:type="paragraph" w:customStyle="1" w:styleId="Pro-TabHead">
    <w:name w:val="Pro-Tab Head"/>
    <w:basedOn w:val="Pro-Tab"/>
    <w:rsid w:val="0008609D"/>
    <w:rPr>
      <w:b/>
      <w:bCs/>
    </w:rPr>
  </w:style>
  <w:style w:type="paragraph" w:customStyle="1" w:styleId="Pro-TabName">
    <w:name w:val="Pro-Tab Name"/>
    <w:basedOn w:val="Pro-TabHead"/>
    <w:rsid w:val="0008609D"/>
    <w:pPr>
      <w:keepNext/>
      <w:spacing w:before="240" w:after="120"/>
    </w:pPr>
    <w:rPr>
      <w:color w:val="C41C16"/>
    </w:rPr>
  </w:style>
  <w:style w:type="table" w:customStyle="1" w:styleId="Pro-Table1">
    <w:name w:val="Pro-Table1"/>
    <w:basedOn w:val="a4"/>
    <w:rsid w:val="0008609D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character" w:customStyle="1" w:styleId="Pro-">
    <w:name w:val="Pro-Ссылка"/>
    <w:rsid w:val="0008609D"/>
    <w:rPr>
      <w:i/>
      <w:color w:val="808080"/>
      <w:u w:val="none"/>
    </w:rPr>
  </w:style>
  <w:style w:type="character" w:customStyle="1" w:styleId="TextNPA">
    <w:name w:val="Text NPA"/>
    <w:rsid w:val="0008609D"/>
    <w:rPr>
      <w:rFonts w:ascii="Courier New" w:hAnsi="Courier New"/>
    </w:rPr>
  </w:style>
  <w:style w:type="character" w:styleId="aff1">
    <w:name w:val="Hyperlink"/>
    <w:uiPriority w:val="99"/>
    <w:unhideWhenUsed/>
    <w:rsid w:val="0008609D"/>
    <w:rPr>
      <w:color w:val="0000FF"/>
      <w:u w:val="single"/>
    </w:rPr>
  </w:style>
  <w:style w:type="character" w:styleId="aff2">
    <w:name w:val="annotation reference"/>
    <w:uiPriority w:val="99"/>
    <w:rsid w:val="0008609D"/>
    <w:rPr>
      <w:sz w:val="16"/>
      <w:szCs w:val="16"/>
    </w:rPr>
  </w:style>
  <w:style w:type="character" w:styleId="aff3">
    <w:name w:val="footnote reference"/>
    <w:unhideWhenUsed/>
    <w:rsid w:val="0008609D"/>
    <w:rPr>
      <w:vertAlign w:val="superscript"/>
    </w:rPr>
  </w:style>
  <w:style w:type="paragraph" w:styleId="13">
    <w:name w:val="toc 1"/>
    <w:basedOn w:val="a2"/>
    <w:next w:val="a2"/>
    <w:autoRedefine/>
    <w:uiPriority w:val="39"/>
    <w:rsid w:val="0008609D"/>
    <w:pPr>
      <w:pBdr>
        <w:bottom w:val="single" w:sz="12" w:space="1" w:color="808080"/>
      </w:pBdr>
      <w:tabs>
        <w:tab w:val="right" w:pos="9921"/>
      </w:tabs>
      <w:spacing w:before="360" w:after="360"/>
      <w:ind w:firstLine="709"/>
    </w:pPr>
    <w:rPr>
      <w:rFonts w:ascii="Verdana" w:hAnsi="Verdana"/>
      <w:bCs/>
      <w:noProof/>
      <w:szCs w:val="22"/>
    </w:rPr>
  </w:style>
  <w:style w:type="paragraph" w:styleId="33">
    <w:name w:val="toc 3"/>
    <w:basedOn w:val="a2"/>
    <w:next w:val="a2"/>
    <w:autoRedefine/>
    <w:uiPriority w:val="39"/>
    <w:rsid w:val="0008609D"/>
    <w:pPr>
      <w:tabs>
        <w:tab w:val="right" w:pos="9911"/>
      </w:tabs>
      <w:spacing w:before="240" w:after="120"/>
      <w:ind w:left="1202" w:firstLine="709"/>
    </w:pPr>
    <w:rPr>
      <w:rFonts w:ascii="Georgia" w:hAnsi="Georgia"/>
      <w:sz w:val="20"/>
    </w:rPr>
  </w:style>
  <w:style w:type="table" w:customStyle="1" w:styleId="14">
    <w:name w:val="Сетка таблицы1"/>
    <w:basedOn w:val="a4"/>
    <w:next w:val="ad"/>
    <w:uiPriority w:val="59"/>
    <w:rsid w:val="000860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Document Map"/>
    <w:basedOn w:val="a2"/>
    <w:link w:val="aff5"/>
    <w:uiPriority w:val="99"/>
    <w:unhideWhenUsed/>
    <w:rsid w:val="0008609D"/>
    <w:pPr>
      <w:ind w:firstLine="709"/>
    </w:pPr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3"/>
    <w:link w:val="aff4"/>
    <w:uiPriority w:val="99"/>
    <w:rsid w:val="0008609D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annotation text"/>
    <w:basedOn w:val="a2"/>
    <w:link w:val="aff7"/>
    <w:uiPriority w:val="99"/>
    <w:unhideWhenUsed/>
    <w:rsid w:val="0008609D"/>
    <w:pPr>
      <w:spacing w:after="200" w:line="276" w:lineRule="auto"/>
      <w:ind w:firstLine="709"/>
    </w:pPr>
    <w:rPr>
      <w:rFonts w:ascii="Calibri" w:eastAsia="Calibri" w:hAnsi="Calibri"/>
      <w:sz w:val="20"/>
      <w:lang w:eastAsia="en-US"/>
    </w:rPr>
  </w:style>
  <w:style w:type="character" w:customStyle="1" w:styleId="aff7">
    <w:name w:val="Текст примечания Знак"/>
    <w:basedOn w:val="a3"/>
    <w:link w:val="aff6"/>
    <w:uiPriority w:val="99"/>
    <w:rsid w:val="0008609D"/>
    <w:rPr>
      <w:rFonts w:ascii="Calibri" w:eastAsia="Calibri" w:hAnsi="Calibri" w:cs="Times New Roman"/>
      <w:sz w:val="20"/>
      <w:szCs w:val="20"/>
    </w:rPr>
  </w:style>
  <w:style w:type="paragraph" w:styleId="aff8">
    <w:name w:val="footnote text"/>
    <w:basedOn w:val="a2"/>
    <w:link w:val="aff9"/>
    <w:unhideWhenUsed/>
    <w:rsid w:val="0008609D"/>
    <w:pPr>
      <w:ind w:firstLine="709"/>
    </w:pPr>
    <w:rPr>
      <w:rFonts w:ascii="Tahoma" w:hAnsi="Tahoma" w:cs="Tahoma"/>
      <w:sz w:val="16"/>
      <w:szCs w:val="16"/>
    </w:rPr>
  </w:style>
  <w:style w:type="character" w:customStyle="1" w:styleId="aff9">
    <w:name w:val="Текст сноски Знак"/>
    <w:basedOn w:val="a3"/>
    <w:link w:val="aff8"/>
    <w:rsid w:val="0008609D"/>
    <w:rPr>
      <w:rFonts w:ascii="Tahoma" w:eastAsia="Times New Roman" w:hAnsi="Tahoma" w:cs="Tahoma"/>
      <w:sz w:val="16"/>
      <w:szCs w:val="16"/>
      <w:lang w:eastAsia="ru-RU"/>
    </w:rPr>
  </w:style>
  <w:style w:type="paragraph" w:styleId="affa">
    <w:name w:val="annotation subject"/>
    <w:basedOn w:val="aff6"/>
    <w:next w:val="aff6"/>
    <w:link w:val="affb"/>
    <w:uiPriority w:val="99"/>
    <w:unhideWhenUsed/>
    <w:rsid w:val="0008609D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fb">
    <w:name w:val="Тема примечания Знак"/>
    <w:basedOn w:val="aff7"/>
    <w:link w:val="affa"/>
    <w:uiPriority w:val="99"/>
    <w:rsid w:val="000860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Стиль1"/>
    <w:basedOn w:val="a2"/>
    <w:qFormat/>
    <w:rsid w:val="0008609D"/>
    <w:pPr>
      <w:ind w:firstLine="709"/>
    </w:pPr>
    <w:rPr>
      <w:rFonts w:eastAsia="Calibri"/>
      <w:szCs w:val="22"/>
      <w:lang w:eastAsia="en-US"/>
    </w:rPr>
  </w:style>
  <w:style w:type="numbering" w:customStyle="1" w:styleId="110">
    <w:name w:val="Нет списка11"/>
    <w:next w:val="a5"/>
    <w:uiPriority w:val="99"/>
    <w:semiHidden/>
    <w:unhideWhenUsed/>
    <w:rsid w:val="0008609D"/>
  </w:style>
  <w:style w:type="character" w:customStyle="1" w:styleId="Pro-Gramma0">
    <w:name w:val="Pro-Gramma Знак"/>
    <w:link w:val="Pro-Gramma"/>
    <w:rsid w:val="0008609D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List10">
    <w:name w:val="Pro-List #1 Знак Знак"/>
    <w:link w:val="Pro-List1"/>
    <w:rsid w:val="0008609D"/>
    <w:rPr>
      <w:rFonts w:ascii="Georgia" w:eastAsia="Times New Roman" w:hAnsi="Georgia" w:cs="Times New Roman"/>
      <w:sz w:val="20"/>
      <w:szCs w:val="24"/>
      <w:lang w:eastAsia="ru-RU"/>
    </w:rPr>
  </w:style>
  <w:style w:type="table" w:customStyle="1" w:styleId="Pro-Table11">
    <w:name w:val="Pro-Table11"/>
    <w:basedOn w:val="a4"/>
    <w:rsid w:val="0008609D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A6A6A6"/>
        <w:left w:val="single" w:sz="2" w:space="0" w:color="A6A6A6"/>
        <w:bottom w:val="single" w:sz="2" w:space="0" w:color="A6A6A6"/>
        <w:right w:val="single" w:sz="2" w:space="0" w:color="A6A6A6"/>
        <w:insideH w:val="single" w:sz="6" w:space="0" w:color="A6A6A6"/>
        <w:insideV w:val="single" w:sz="6" w:space="0" w:color="A6A6A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 w:val="0"/>
        <w:i w:val="0"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cBorders>
      </w:tcPr>
    </w:tblStylePr>
  </w:style>
  <w:style w:type="character" w:customStyle="1" w:styleId="16">
    <w:name w:val="Название1"/>
    <w:rsid w:val="0008609D"/>
  </w:style>
  <w:style w:type="character" w:customStyle="1" w:styleId="ng-isolate-scope">
    <w:name w:val="ng-isolate-scope"/>
    <w:rsid w:val="0008609D"/>
  </w:style>
  <w:style w:type="character" w:styleId="affc">
    <w:name w:val="FollowedHyperlink"/>
    <w:uiPriority w:val="99"/>
    <w:unhideWhenUsed/>
    <w:rsid w:val="0008609D"/>
    <w:rPr>
      <w:color w:val="800080"/>
      <w:u w:val="single"/>
    </w:rPr>
  </w:style>
  <w:style w:type="paragraph" w:customStyle="1" w:styleId="xl73">
    <w:name w:val="xl73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sz w:val="16"/>
      <w:szCs w:val="16"/>
    </w:rPr>
  </w:style>
  <w:style w:type="paragraph" w:customStyle="1" w:styleId="xl74">
    <w:name w:val="xl74"/>
    <w:basedOn w:val="a2"/>
    <w:rsid w:val="0008609D"/>
    <w:pPr>
      <w:spacing w:before="100" w:beforeAutospacing="1" w:after="100" w:afterAutospacing="1"/>
      <w:ind w:firstLine="709"/>
      <w:textAlignment w:val="top"/>
    </w:pPr>
    <w:rPr>
      <w:rFonts w:ascii="Tahoma" w:hAnsi="Tahoma" w:cs="Tahoma"/>
      <w:sz w:val="16"/>
      <w:szCs w:val="16"/>
    </w:rPr>
  </w:style>
  <w:style w:type="paragraph" w:customStyle="1" w:styleId="xl75">
    <w:name w:val="xl75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sz w:val="16"/>
      <w:szCs w:val="16"/>
    </w:rPr>
  </w:style>
  <w:style w:type="paragraph" w:customStyle="1" w:styleId="xl79">
    <w:name w:val="xl79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rFonts w:ascii="Calibri" w:hAnsi="Calibri"/>
      <w:szCs w:val="24"/>
    </w:rPr>
  </w:style>
  <w:style w:type="paragraph" w:customStyle="1" w:styleId="xl80">
    <w:name w:val="xl80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szCs w:val="24"/>
    </w:rPr>
  </w:style>
  <w:style w:type="paragraph" w:customStyle="1" w:styleId="xl81">
    <w:name w:val="xl81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2"/>
    <w:rsid w:val="0008609D"/>
    <w:pPr>
      <w:spacing w:before="100" w:beforeAutospacing="1" w:after="100" w:afterAutospacing="1"/>
      <w:ind w:firstLine="709"/>
      <w:jc w:val="center"/>
    </w:pPr>
    <w:rPr>
      <w:rFonts w:ascii="Calibri" w:hAnsi="Calibri"/>
      <w:szCs w:val="24"/>
    </w:rPr>
  </w:style>
  <w:style w:type="paragraph" w:customStyle="1" w:styleId="xl83">
    <w:name w:val="xl83"/>
    <w:basedOn w:val="a2"/>
    <w:rsid w:val="0008609D"/>
    <w:pPr>
      <w:spacing w:before="100" w:beforeAutospacing="1" w:after="100" w:afterAutospacing="1"/>
      <w:ind w:firstLine="709"/>
      <w:jc w:val="center"/>
    </w:pPr>
    <w:rPr>
      <w:szCs w:val="24"/>
    </w:rPr>
  </w:style>
  <w:style w:type="character" w:styleId="affd">
    <w:name w:val="Placeholder Text"/>
    <w:uiPriority w:val="99"/>
    <w:semiHidden/>
    <w:rsid w:val="0008609D"/>
    <w:rPr>
      <w:color w:val="808080"/>
    </w:rPr>
  </w:style>
  <w:style w:type="paragraph" w:customStyle="1" w:styleId="17">
    <w:name w:val="Таблица1"/>
    <w:basedOn w:val="Pro-Tab"/>
    <w:link w:val="18"/>
    <w:qFormat/>
    <w:rsid w:val="0008609D"/>
    <w:rPr>
      <w:rFonts w:ascii="Times New Roman" w:hAnsi="Times New Roman"/>
      <w:sz w:val="28"/>
      <w:szCs w:val="28"/>
    </w:rPr>
  </w:style>
  <w:style w:type="paragraph" w:customStyle="1" w:styleId="102">
    <w:name w:val="Заголовок 10"/>
    <w:basedOn w:val="40"/>
    <w:next w:val="af0"/>
    <w:link w:val="103"/>
    <w:autoRedefine/>
    <w:qFormat/>
    <w:rsid w:val="0008609D"/>
    <w:pPr>
      <w:spacing w:before="0" w:after="0"/>
      <w:outlineLvl w:val="9"/>
    </w:pPr>
    <w:rPr>
      <w:b w:val="0"/>
      <w:color w:val="auto"/>
      <w:sz w:val="22"/>
      <w:szCs w:val="22"/>
    </w:rPr>
  </w:style>
  <w:style w:type="character" w:customStyle="1" w:styleId="Pro-Tab0">
    <w:name w:val="Pro-Tab Знак"/>
    <w:link w:val="Pro-Tab"/>
    <w:rsid w:val="0008609D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character" w:customStyle="1" w:styleId="18">
    <w:name w:val="Таблица1 Знак"/>
    <w:link w:val="17"/>
    <w:rsid w:val="0008609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3">
    <w:name w:val="Заголовок 10 Знак"/>
    <w:link w:val="102"/>
    <w:rsid w:val="0008609D"/>
    <w:rPr>
      <w:rFonts w:ascii="Times New Roman" w:eastAsia="Times New Roman" w:hAnsi="Times New Roman" w:cs="Times New Roman"/>
      <w:bCs/>
      <w:lang w:eastAsia="ru-RU"/>
    </w:rPr>
  </w:style>
  <w:style w:type="paragraph" w:customStyle="1" w:styleId="19">
    <w:name w:val="Абзац списка1"/>
    <w:basedOn w:val="a2"/>
    <w:rsid w:val="0008609D"/>
    <w:pPr>
      <w:ind w:left="720" w:firstLine="709"/>
      <w:contextualSpacing/>
    </w:pPr>
    <w:rPr>
      <w:szCs w:val="24"/>
    </w:rPr>
  </w:style>
  <w:style w:type="paragraph" w:customStyle="1" w:styleId="Style4">
    <w:name w:val="Style4"/>
    <w:basedOn w:val="a2"/>
    <w:rsid w:val="0008609D"/>
    <w:pPr>
      <w:widowControl w:val="0"/>
      <w:autoSpaceDE w:val="0"/>
      <w:autoSpaceDN w:val="0"/>
      <w:adjustRightInd w:val="0"/>
      <w:spacing w:line="323" w:lineRule="exact"/>
      <w:ind w:firstLine="840"/>
    </w:pPr>
    <w:rPr>
      <w:rFonts w:eastAsia="Calibri"/>
      <w:sz w:val="24"/>
      <w:szCs w:val="24"/>
    </w:rPr>
  </w:style>
  <w:style w:type="character" w:customStyle="1" w:styleId="FontStyle17">
    <w:name w:val="Font Style17"/>
    <w:rsid w:val="0008609D"/>
    <w:rPr>
      <w:rFonts w:ascii="Times New Roman" w:hAnsi="Times New Roman"/>
      <w:sz w:val="26"/>
    </w:rPr>
  </w:style>
  <w:style w:type="paragraph" w:customStyle="1" w:styleId="affe">
    <w:name w:val="Знак"/>
    <w:basedOn w:val="a2"/>
    <w:rsid w:val="0008609D"/>
    <w:pPr>
      <w:spacing w:after="160" w:line="240" w:lineRule="exact"/>
      <w:ind w:firstLine="709"/>
    </w:pPr>
    <w:rPr>
      <w:rFonts w:ascii="Verdana" w:hAnsi="Verdana" w:cs="Verdana"/>
      <w:sz w:val="20"/>
      <w:lang w:val="en-US"/>
    </w:rPr>
  </w:style>
  <w:style w:type="character" w:customStyle="1" w:styleId="27">
    <w:name w:val="Знак Знак2"/>
    <w:semiHidden/>
    <w:rsid w:val="0008609D"/>
    <w:rPr>
      <w:rFonts w:ascii="Tahoma" w:hAnsi="Tahoma"/>
      <w:sz w:val="16"/>
    </w:rPr>
  </w:style>
  <w:style w:type="paragraph" w:customStyle="1" w:styleId="ConsPlusTitle">
    <w:name w:val="ConsPlusTitle"/>
    <w:rsid w:val="000860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8">
    <w:name w:val="Заголовок №2_"/>
    <w:link w:val="29"/>
    <w:locked/>
    <w:rsid w:val="0008609D"/>
    <w:rPr>
      <w:b/>
      <w:sz w:val="25"/>
      <w:shd w:val="clear" w:color="auto" w:fill="FFFFFF"/>
    </w:rPr>
  </w:style>
  <w:style w:type="paragraph" w:customStyle="1" w:styleId="29">
    <w:name w:val="Заголовок №2"/>
    <w:basedOn w:val="a2"/>
    <w:link w:val="28"/>
    <w:rsid w:val="0008609D"/>
    <w:pPr>
      <w:widowControl w:val="0"/>
      <w:shd w:val="clear" w:color="auto" w:fill="FFFFFF"/>
      <w:spacing w:before="60" w:line="331" w:lineRule="exact"/>
      <w:ind w:firstLine="709"/>
      <w:jc w:val="center"/>
      <w:outlineLvl w:val="1"/>
    </w:pPr>
    <w:rPr>
      <w:rFonts w:asciiTheme="minorHAnsi" w:eastAsiaTheme="minorHAnsi" w:hAnsiTheme="minorHAnsi" w:cstheme="minorBidi"/>
      <w:b/>
      <w:sz w:val="25"/>
      <w:szCs w:val="22"/>
      <w:shd w:val="clear" w:color="auto" w:fill="FFFFFF"/>
      <w:lang w:eastAsia="en-US"/>
    </w:rPr>
  </w:style>
  <w:style w:type="character" w:customStyle="1" w:styleId="1a">
    <w:name w:val="Заголовок №1_"/>
    <w:link w:val="1b"/>
    <w:locked/>
    <w:rsid w:val="0008609D"/>
    <w:rPr>
      <w:spacing w:val="10"/>
      <w:sz w:val="25"/>
      <w:shd w:val="clear" w:color="auto" w:fill="FFFFFF"/>
    </w:rPr>
  </w:style>
  <w:style w:type="paragraph" w:customStyle="1" w:styleId="1b">
    <w:name w:val="Заголовок №1"/>
    <w:basedOn w:val="a2"/>
    <w:link w:val="1a"/>
    <w:rsid w:val="0008609D"/>
    <w:pPr>
      <w:widowControl w:val="0"/>
      <w:shd w:val="clear" w:color="auto" w:fill="FFFFFF"/>
      <w:spacing w:after="60" w:line="240" w:lineRule="atLeast"/>
      <w:ind w:firstLine="709"/>
      <w:outlineLvl w:val="0"/>
    </w:pPr>
    <w:rPr>
      <w:rFonts w:asciiTheme="minorHAnsi" w:eastAsiaTheme="minorHAnsi" w:hAnsiTheme="minorHAnsi" w:cstheme="minorBidi"/>
      <w:spacing w:val="10"/>
      <w:sz w:val="25"/>
      <w:szCs w:val="22"/>
      <w:shd w:val="clear" w:color="auto" w:fill="FFFFFF"/>
      <w:lang w:eastAsia="en-US"/>
    </w:rPr>
  </w:style>
  <w:style w:type="character" w:customStyle="1" w:styleId="afff">
    <w:name w:val="Основной текст_"/>
    <w:link w:val="1c"/>
    <w:locked/>
    <w:rsid w:val="0008609D"/>
    <w:rPr>
      <w:shd w:val="clear" w:color="auto" w:fill="FFFFFF"/>
    </w:rPr>
  </w:style>
  <w:style w:type="paragraph" w:customStyle="1" w:styleId="1c">
    <w:name w:val="Основной текст1"/>
    <w:basedOn w:val="a2"/>
    <w:link w:val="afff"/>
    <w:rsid w:val="0008609D"/>
    <w:pPr>
      <w:widowControl w:val="0"/>
      <w:shd w:val="clear" w:color="auto" w:fill="FFFFFF"/>
      <w:ind w:firstLine="709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04">
    <w:name w:val="Основной текст + 10"/>
    <w:aliases w:val="5 pt"/>
    <w:rsid w:val="0008609D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/>
    </w:rPr>
  </w:style>
  <w:style w:type="paragraph" w:customStyle="1" w:styleId="xl63">
    <w:name w:val="xl63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2"/>
    <w:rsid w:val="0008609D"/>
    <w:pPr>
      <w:spacing w:before="100" w:beforeAutospacing="1" w:after="100" w:afterAutospacing="1"/>
      <w:ind w:firstLine="709"/>
    </w:pPr>
    <w:rPr>
      <w:sz w:val="24"/>
      <w:szCs w:val="24"/>
    </w:rPr>
  </w:style>
  <w:style w:type="paragraph" w:customStyle="1" w:styleId="xl65">
    <w:name w:val="xl65"/>
    <w:basedOn w:val="a2"/>
    <w:rsid w:val="0008609D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70">
    <w:name w:val="xl70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71">
    <w:name w:val="xl71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2"/>
    <w:rsid w:val="0008609D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87">
    <w:name w:val="xl87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color w:val="339966"/>
      <w:sz w:val="24"/>
      <w:szCs w:val="24"/>
    </w:rPr>
  </w:style>
  <w:style w:type="paragraph" w:customStyle="1" w:styleId="xl88">
    <w:name w:val="xl88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</w:pPr>
    <w:rPr>
      <w:sz w:val="24"/>
      <w:szCs w:val="24"/>
    </w:rPr>
  </w:style>
  <w:style w:type="paragraph" w:customStyle="1" w:styleId="xl89">
    <w:name w:val="xl89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0">
    <w:name w:val="xl90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1">
    <w:name w:val="xl91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92">
    <w:name w:val="xl92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93">
    <w:name w:val="xl93"/>
    <w:basedOn w:val="a2"/>
    <w:rsid w:val="0008609D"/>
    <w:pPr>
      <w:spacing w:before="100" w:beforeAutospacing="1" w:after="100" w:afterAutospacing="1"/>
      <w:ind w:firstLine="709"/>
      <w:jc w:val="center"/>
      <w:textAlignment w:val="center"/>
    </w:pPr>
    <w:rPr>
      <w:b/>
      <w:bCs/>
      <w:szCs w:val="28"/>
    </w:rPr>
  </w:style>
  <w:style w:type="paragraph" w:customStyle="1" w:styleId="xl94">
    <w:name w:val="xl94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5">
    <w:name w:val="xl95"/>
    <w:basedOn w:val="a2"/>
    <w:rsid w:val="000860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6">
    <w:name w:val="xl96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7">
    <w:name w:val="xl97"/>
    <w:basedOn w:val="a2"/>
    <w:rsid w:val="0008609D"/>
    <w:pPr>
      <w:spacing w:before="100" w:beforeAutospacing="1" w:after="100" w:afterAutospacing="1"/>
      <w:ind w:firstLine="709"/>
      <w:jc w:val="right"/>
    </w:pPr>
    <w:rPr>
      <w:sz w:val="24"/>
      <w:szCs w:val="24"/>
    </w:rPr>
  </w:style>
  <w:style w:type="paragraph" w:styleId="afff0">
    <w:name w:val="Revision"/>
    <w:hidden/>
    <w:uiPriority w:val="99"/>
    <w:semiHidden/>
    <w:rsid w:val="0008609D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1">
    <w:name w:val="line number"/>
    <w:rsid w:val="0008609D"/>
  </w:style>
  <w:style w:type="table" w:customStyle="1" w:styleId="111">
    <w:name w:val="Сетка таблицы11"/>
    <w:basedOn w:val="a4"/>
    <w:next w:val="ad"/>
    <w:uiPriority w:val="59"/>
    <w:rsid w:val="000860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8">
    <w:name w:val="xl98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font8">
    <w:name w:val="font8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00">
    <w:name w:val="xl100"/>
    <w:basedOn w:val="a2"/>
    <w:rsid w:val="0008609D"/>
    <w:pPr>
      <w:shd w:val="clear" w:color="000000" w:fill="FFFFFF"/>
      <w:spacing w:before="100" w:beforeAutospacing="1" w:after="100" w:afterAutospacing="1"/>
      <w:ind w:firstLine="709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2"/>
    <w:rsid w:val="0008609D"/>
    <w:pP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b/>
      <w:bCs/>
      <w:szCs w:val="28"/>
    </w:rPr>
  </w:style>
  <w:style w:type="paragraph" w:customStyle="1" w:styleId="xl102">
    <w:name w:val="xl102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2"/>
    <w:rsid w:val="000860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character" w:styleId="afff2">
    <w:name w:val="Emphasis"/>
    <w:qFormat/>
    <w:rsid w:val="0008609D"/>
    <w:rPr>
      <w:i/>
      <w:iCs/>
    </w:rPr>
  </w:style>
  <w:style w:type="paragraph" w:customStyle="1" w:styleId="afff3">
    <w:name w:val="Об по центру"/>
    <w:basedOn w:val="a2"/>
    <w:autoRedefine/>
    <w:qFormat/>
    <w:rsid w:val="0008609D"/>
    <w:pPr>
      <w:ind w:firstLine="709"/>
    </w:pPr>
    <w:rPr>
      <w:szCs w:val="24"/>
    </w:rPr>
  </w:style>
  <w:style w:type="table" w:customStyle="1" w:styleId="Pro-Table2">
    <w:name w:val="Pro-Table2"/>
    <w:basedOn w:val="a4"/>
    <w:rsid w:val="0008609D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2a">
    <w:name w:val="Сетка таблицы2"/>
    <w:basedOn w:val="a4"/>
    <w:next w:val="ad"/>
    <w:uiPriority w:val="59"/>
    <w:rsid w:val="000860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5">
    <w:name w:val="xl105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106">
    <w:name w:val="xl106"/>
    <w:basedOn w:val="a2"/>
    <w:rsid w:val="0008609D"/>
    <w:pPr>
      <w:shd w:val="clear" w:color="000000" w:fill="FFFFFF"/>
      <w:spacing w:before="100" w:beforeAutospacing="1" w:after="100" w:afterAutospacing="1"/>
      <w:ind w:firstLine="0"/>
      <w:jc w:val="right"/>
    </w:pPr>
    <w:rPr>
      <w:szCs w:val="28"/>
    </w:rPr>
  </w:style>
  <w:style w:type="paragraph" w:customStyle="1" w:styleId="xl107">
    <w:name w:val="xl107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8">
    <w:name w:val="xl108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9">
    <w:name w:val="xl109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numbering" w:customStyle="1" w:styleId="2b">
    <w:name w:val="Нет списка2"/>
    <w:next w:val="a5"/>
    <w:uiPriority w:val="99"/>
    <w:semiHidden/>
    <w:rsid w:val="0008609D"/>
  </w:style>
  <w:style w:type="numbering" w:customStyle="1" w:styleId="120">
    <w:name w:val="Нет списка12"/>
    <w:next w:val="a5"/>
    <w:uiPriority w:val="99"/>
    <w:semiHidden/>
    <w:unhideWhenUsed/>
    <w:rsid w:val="0008609D"/>
  </w:style>
  <w:style w:type="numbering" w:customStyle="1" w:styleId="1110">
    <w:name w:val="Нет списка111"/>
    <w:next w:val="a5"/>
    <w:uiPriority w:val="99"/>
    <w:semiHidden/>
    <w:unhideWhenUsed/>
    <w:rsid w:val="0008609D"/>
  </w:style>
  <w:style w:type="paragraph" w:customStyle="1" w:styleId="xl110">
    <w:name w:val="xl110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111">
    <w:name w:val="xl111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2">
    <w:name w:val="xl112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3">
    <w:name w:val="xl113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4">
    <w:name w:val="xl114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5">
    <w:name w:val="xl115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6">
    <w:name w:val="xl116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7">
    <w:name w:val="xl117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8">
    <w:name w:val="xl118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9">
    <w:name w:val="xl119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0">
    <w:name w:val="xl120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1">
    <w:name w:val="xl121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2">
    <w:name w:val="xl122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3">
    <w:name w:val="xl123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24">
    <w:name w:val="xl124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25">
    <w:name w:val="xl125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6">
    <w:name w:val="xl126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styleId="afff4">
    <w:name w:val="Body Text Indent"/>
    <w:basedOn w:val="a2"/>
    <w:link w:val="afff5"/>
    <w:rsid w:val="0008609D"/>
    <w:pPr>
      <w:spacing w:after="120"/>
      <w:ind w:left="283" w:firstLine="709"/>
    </w:pPr>
    <w:rPr>
      <w:rFonts w:eastAsia="Calibri"/>
      <w:color w:val="000000"/>
      <w:szCs w:val="28"/>
    </w:rPr>
  </w:style>
  <w:style w:type="character" w:customStyle="1" w:styleId="afff5">
    <w:name w:val="Основной текст с отступом Знак"/>
    <w:basedOn w:val="a3"/>
    <w:link w:val="afff4"/>
    <w:rsid w:val="0008609D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fff6">
    <w:name w:val="Normal (Web)"/>
    <w:basedOn w:val="a2"/>
    <w:uiPriority w:val="99"/>
    <w:unhideWhenUsed/>
    <w:rsid w:val="0008609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numbering" w:customStyle="1" w:styleId="34">
    <w:name w:val="Нет списка3"/>
    <w:next w:val="a5"/>
    <w:uiPriority w:val="99"/>
    <w:semiHidden/>
    <w:rsid w:val="0008609D"/>
  </w:style>
  <w:style w:type="numbering" w:customStyle="1" w:styleId="130">
    <w:name w:val="Нет списка13"/>
    <w:next w:val="a5"/>
    <w:uiPriority w:val="99"/>
    <w:semiHidden/>
    <w:unhideWhenUsed/>
    <w:rsid w:val="0008609D"/>
  </w:style>
  <w:style w:type="numbering" w:customStyle="1" w:styleId="112">
    <w:name w:val="Нет списка112"/>
    <w:next w:val="a5"/>
    <w:uiPriority w:val="99"/>
    <w:semiHidden/>
    <w:unhideWhenUsed/>
    <w:rsid w:val="0008609D"/>
  </w:style>
  <w:style w:type="paragraph" w:styleId="2c">
    <w:name w:val="Body Text Indent 2"/>
    <w:basedOn w:val="a2"/>
    <w:link w:val="2d"/>
    <w:rsid w:val="0008609D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rsid w:val="0008609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5">
    <w:name w:val="Сетка таблицы3"/>
    <w:basedOn w:val="a4"/>
    <w:next w:val="ad"/>
    <w:rsid w:val="00E42A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5"/>
    <w:uiPriority w:val="99"/>
    <w:semiHidden/>
    <w:unhideWhenUsed/>
    <w:rsid w:val="00873313"/>
  </w:style>
  <w:style w:type="table" w:customStyle="1" w:styleId="43">
    <w:name w:val="Сетка таблицы4"/>
    <w:basedOn w:val="a4"/>
    <w:next w:val="ad"/>
    <w:rsid w:val="008733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-Table3">
    <w:name w:val="Pro-Table3"/>
    <w:basedOn w:val="a4"/>
    <w:rsid w:val="00873313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numbering" w:customStyle="1" w:styleId="140">
    <w:name w:val="Нет списка14"/>
    <w:next w:val="a5"/>
    <w:uiPriority w:val="99"/>
    <w:semiHidden/>
    <w:unhideWhenUsed/>
    <w:rsid w:val="00873313"/>
  </w:style>
  <w:style w:type="table" w:customStyle="1" w:styleId="Pro-Table12">
    <w:name w:val="Pro-Table12"/>
    <w:basedOn w:val="a4"/>
    <w:rsid w:val="00873313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121">
    <w:name w:val="Сетка таблицы12"/>
    <w:basedOn w:val="a4"/>
    <w:next w:val="ad"/>
    <w:uiPriority w:val="59"/>
    <w:rsid w:val="00873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3"/>
    <w:next w:val="a5"/>
    <w:uiPriority w:val="99"/>
    <w:semiHidden/>
    <w:unhideWhenUsed/>
    <w:rsid w:val="00873313"/>
  </w:style>
  <w:style w:type="table" w:customStyle="1" w:styleId="Pro-Table111">
    <w:name w:val="Pro-Table111"/>
    <w:basedOn w:val="a4"/>
    <w:rsid w:val="00873313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A6A6A6"/>
        <w:left w:val="single" w:sz="2" w:space="0" w:color="A6A6A6"/>
        <w:bottom w:val="single" w:sz="2" w:space="0" w:color="A6A6A6"/>
        <w:right w:val="single" w:sz="2" w:space="0" w:color="A6A6A6"/>
        <w:insideH w:val="single" w:sz="6" w:space="0" w:color="A6A6A6"/>
        <w:insideV w:val="single" w:sz="6" w:space="0" w:color="A6A6A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 w:val="0"/>
        <w:i w:val="0"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cBorders>
      </w:tcPr>
    </w:tblStylePr>
  </w:style>
  <w:style w:type="table" w:customStyle="1" w:styleId="1111">
    <w:name w:val="Сетка таблицы111"/>
    <w:basedOn w:val="a4"/>
    <w:next w:val="ad"/>
    <w:uiPriority w:val="59"/>
    <w:rsid w:val="008733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-Table21">
    <w:name w:val="Pro-Table21"/>
    <w:basedOn w:val="a4"/>
    <w:rsid w:val="00873313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210">
    <w:name w:val="Сетка таблицы21"/>
    <w:basedOn w:val="a4"/>
    <w:next w:val="ad"/>
    <w:uiPriority w:val="59"/>
    <w:rsid w:val="008733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5"/>
    <w:uiPriority w:val="99"/>
    <w:semiHidden/>
    <w:rsid w:val="00873313"/>
  </w:style>
  <w:style w:type="numbering" w:customStyle="1" w:styleId="1210">
    <w:name w:val="Нет списка121"/>
    <w:next w:val="a5"/>
    <w:uiPriority w:val="99"/>
    <w:semiHidden/>
    <w:unhideWhenUsed/>
    <w:rsid w:val="00873313"/>
  </w:style>
  <w:style w:type="numbering" w:customStyle="1" w:styleId="11110">
    <w:name w:val="Нет списка1111"/>
    <w:next w:val="a5"/>
    <w:uiPriority w:val="99"/>
    <w:semiHidden/>
    <w:unhideWhenUsed/>
    <w:rsid w:val="00873313"/>
  </w:style>
  <w:style w:type="numbering" w:customStyle="1" w:styleId="310">
    <w:name w:val="Нет списка31"/>
    <w:next w:val="a5"/>
    <w:uiPriority w:val="99"/>
    <w:semiHidden/>
    <w:rsid w:val="00873313"/>
  </w:style>
  <w:style w:type="numbering" w:customStyle="1" w:styleId="131">
    <w:name w:val="Нет списка131"/>
    <w:next w:val="a5"/>
    <w:uiPriority w:val="99"/>
    <w:semiHidden/>
    <w:unhideWhenUsed/>
    <w:rsid w:val="00873313"/>
  </w:style>
  <w:style w:type="numbering" w:customStyle="1" w:styleId="1121">
    <w:name w:val="Нет списка1121"/>
    <w:next w:val="a5"/>
    <w:uiPriority w:val="99"/>
    <w:semiHidden/>
    <w:unhideWhenUsed/>
    <w:rsid w:val="00873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F3E46-4F68-4E24-90A7-B9217AD9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4512</Words>
  <Characters>25724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Ефимовна ГАЛЬПЕРИНА</dc:creator>
  <cp:lastModifiedBy>Ангелина Яндринская</cp:lastModifiedBy>
  <cp:revision>7</cp:revision>
  <cp:lastPrinted>2021-12-20T08:15:00Z</cp:lastPrinted>
  <dcterms:created xsi:type="dcterms:W3CDTF">2021-12-20T07:46:00Z</dcterms:created>
  <dcterms:modified xsi:type="dcterms:W3CDTF">2021-12-21T06:35:00Z</dcterms:modified>
</cp:coreProperties>
</file>