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37" w:rsidRDefault="00215BB1">
      <w:pPr>
        <w:pStyle w:val="Textbody"/>
        <w:ind w:firstLine="0"/>
      </w:pPr>
      <w:r>
        <w:t>3</w:t>
      </w:r>
    </w:p>
    <w:p w:rsidR="009C6937" w:rsidRDefault="009C6937">
      <w:pPr>
        <w:pStyle w:val="Textbody"/>
        <w:ind w:firstLine="0"/>
      </w:pPr>
    </w:p>
    <w:p w:rsidR="009C6937" w:rsidRDefault="00934082">
      <w:pPr>
        <w:pStyle w:val="Standard"/>
        <w:ind w:firstLine="5550"/>
      </w:pPr>
      <w:r>
        <w:t>Приложение 1</w:t>
      </w:r>
    </w:p>
    <w:p w:rsidR="009C6937" w:rsidRDefault="00934082">
      <w:pPr>
        <w:pStyle w:val="Standard"/>
        <w:ind w:firstLine="555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9C6937" w:rsidRDefault="00934082">
      <w:pPr>
        <w:pStyle w:val="Standard"/>
        <w:ind w:firstLine="555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550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1 к программе</w:t>
      </w:r>
    </w:p>
    <w:p w:rsidR="009C6937" w:rsidRDefault="009C6937">
      <w:pPr>
        <w:pStyle w:val="Standard"/>
        <w:ind w:left="1155"/>
        <w:jc w:val="center"/>
      </w:pPr>
    </w:p>
    <w:p w:rsidR="009C6937" w:rsidRDefault="00934082">
      <w:pPr>
        <w:pStyle w:val="Standard"/>
        <w:ind w:left="115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 w:rsidRPr="009340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основных мероприятий подпрограмм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9C6937" w:rsidRDefault="009C6937">
      <w:pPr>
        <w:pStyle w:val="Standard"/>
        <w:ind w:firstLine="540"/>
        <w:jc w:val="both"/>
        <w:rPr>
          <w:b/>
          <w:bCs/>
        </w:rPr>
      </w:pPr>
    </w:p>
    <w:tbl>
      <w:tblPr>
        <w:tblW w:w="9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2486"/>
        <w:gridCol w:w="2058"/>
        <w:gridCol w:w="969"/>
        <w:gridCol w:w="861"/>
        <w:gridCol w:w="57"/>
        <w:gridCol w:w="1988"/>
        <w:gridCol w:w="144"/>
        <w:gridCol w:w="913"/>
      </w:tblGrid>
      <w:tr w:rsidR="009C6937">
        <w:trPr>
          <w:trHeight w:val="36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1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rPr>
          <w:trHeight w:val="90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</w:tr>
      <w:tr w:rsidR="009C6937"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Подпрограмма 1:     </w:t>
            </w:r>
            <w:r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«</w:t>
            </w:r>
            <w:r>
              <w:rPr>
                <w:rFonts w:eastAsia="Times New Roman"/>
                <w:color w:val="000000"/>
                <w:sz w:val="21"/>
                <w:szCs w:val="21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Возможное увеличение преступных проявлений, проявлений терроризма и экстремизма, нарушение законодательства, ухудшения социально — экономического развития поселения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1.1</w:t>
            </w:r>
          </w:p>
          <w:p w:rsidR="009C6937" w:rsidRDefault="0093408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Техническое обслуживание АПК АИС «Безопасный город»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1.2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1.3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Расширение АПК АИС «Безопасный город»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 по безопасности ГО, ЧС и ПБ администрации Сланцевского </w:t>
            </w:r>
            <w:r>
              <w:rPr>
                <w:sz w:val="21"/>
                <w:szCs w:val="21"/>
              </w:rPr>
              <w:lastRenderedPageBreak/>
              <w:t>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Отсутствие в местах массового прибывания граждан видеонаблюдения, </w:t>
            </w:r>
            <w:r>
              <w:rPr>
                <w:sz w:val="21"/>
                <w:szCs w:val="21"/>
              </w:rPr>
              <w:lastRenderedPageBreak/>
              <w:t>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1.4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участия ОМСУ в охране общественного порядка, антитеррористической защищенности населения, объектов находящихся в собственности ОМСУ  приводит к возможным последствиям  проявления терроризма и экстремизма, что возможно влечет за собой возникновение ЧС при котором возможны человеческие и материальные потери.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1.5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Оказание поддержки ДНД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условий для работы ДНД, влечет за собой не участие граждан и общественных объединений  в ООП, что  способствует росту уличных правонарушений, преступлений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1941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1.6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реализации мер 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  <w:p w:rsidR="009C6937" w:rsidRDefault="009C693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пропаганды </w:t>
            </w:r>
            <w:r>
              <w:rPr>
                <w:color w:val="000000"/>
                <w:sz w:val="21"/>
                <w:szCs w:val="21"/>
              </w:rPr>
              <w:t xml:space="preserve">укрепление межнационального — межконфессионального согласия, </w:t>
            </w:r>
            <w:r>
              <w:rPr>
                <w:sz w:val="21"/>
                <w:szCs w:val="21"/>
              </w:rPr>
              <w:t>толерантности и терпимости, вызывает проявление неуважения и агрессии к национальным меньшинствам, другим конфессиям. Как следствие нарушение общественного правопорядка и общественной безопасности.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1.7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Осуществление мер по противодействию коррупции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антикоррупционной пропаганды влечет к совершению  правонарушений, подрыву общественной безопасности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1.8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профилактике наркомании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антинаркотической  пропаганды влечет к совершению  правонарушений, подрыву общественной безопасности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Pr="00934082" w:rsidRDefault="00934082">
            <w:pPr>
              <w:pStyle w:val="ConsPlusNormal0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Подпрограмма 2: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Влечет увеличение людских и материальных потерь при возможном возникновения ЧС природного и техногенного характера.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2.1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обучения не работающего населения  действиям при возникновении ЧС влечет увеличение людских потерь при возможном возникновения ЧС природного и техногенного характера.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возможности финансового обеспечения мероприятий по предупреждению и ликвидации ЧС природного и техногенного характера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Обеспечение первичных мер пожарной безопасности. Осуществление мероприятий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выполнение требований может привести к возможному росту пожаров, потери имущества,  жизни и здоровья, Увеличение несчастных случаев на водных объектах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3.1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противопожарной пропаганды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бдительности, пренебрежение гражданами противопожарными нормами , приводит к возможному росту пожаров, потери имущества,  жизни и </w:t>
            </w:r>
            <w:r>
              <w:rPr>
                <w:sz w:val="21"/>
                <w:szCs w:val="21"/>
              </w:rPr>
              <w:lastRenderedPageBreak/>
              <w:t>здоровья.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3.2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поддержки ДПД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возможность осуществления первичных мер локализации пожара до прибытия пожарной охраны,  в жилом секторе,  влечет развитие пожара большей площади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3.3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противопожарных разрывов, влечет к беспрепятственному переходу лесного, полевого пожара на постройки населенного пункта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3.4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безопасности людей на водных объектах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несчастных случаев на водных объектах, рост человеческих жертв.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C6937" w:rsidRDefault="009C6937">
      <w:pPr>
        <w:pStyle w:val="Standard"/>
        <w:jc w:val="right"/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  <w:sectPr w:rsidR="009C6937">
          <w:headerReference w:type="even" r:id="rId7"/>
          <w:headerReference w:type="default" r:id="rId8"/>
          <w:footerReference w:type="first" r:id="rId9"/>
          <w:pgSz w:w="11906" w:h="16838"/>
          <w:pgMar w:top="567" w:right="567" w:bottom="849" w:left="1701" w:header="720" w:footer="283" w:gutter="0"/>
          <w:cols w:space="0"/>
          <w:titlePg/>
        </w:sectPr>
      </w:pPr>
    </w:p>
    <w:p w:rsidR="009C6937" w:rsidRDefault="00934082">
      <w:pPr>
        <w:pStyle w:val="Standard"/>
        <w:ind w:firstLine="9925"/>
      </w:pPr>
      <w:r>
        <w:lastRenderedPageBreak/>
        <w:t>Приложение 2</w:t>
      </w:r>
    </w:p>
    <w:p w:rsidR="009C6937" w:rsidRDefault="00934082">
      <w:pPr>
        <w:pStyle w:val="Standard"/>
        <w:ind w:firstLine="9925"/>
      </w:pPr>
      <w:r>
        <w:t xml:space="preserve">к </w:t>
      </w:r>
      <w:r>
        <w:rPr>
          <w:color w:val="000000"/>
        </w:rPr>
        <w:t xml:space="preserve"> постановлению администрации</w:t>
      </w:r>
    </w:p>
    <w:p w:rsidR="009C6937" w:rsidRDefault="00934082">
      <w:pPr>
        <w:pStyle w:val="Standard"/>
        <w:ind w:firstLine="9925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9925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2 к  программе</w:t>
      </w:r>
    </w:p>
    <w:p w:rsidR="009C6937" w:rsidRDefault="00934082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9C6937" w:rsidRDefault="00934082">
      <w:pPr>
        <w:pStyle w:val="Textbody"/>
        <w:spacing w:after="26"/>
        <w:jc w:val="center"/>
      </w:pPr>
      <w:r>
        <w:rPr>
          <w:sz w:val="24"/>
        </w:rPr>
        <w:t xml:space="preserve">реализации мероприятий муниципальной программы  </w:t>
      </w:r>
      <w:r>
        <w:rPr>
          <w:rStyle w:val="9pt"/>
          <w:rFonts w:eastAsia="Andale Sans UI"/>
          <w:sz w:val="24"/>
          <w:szCs w:val="24"/>
        </w:rPr>
        <w:t>«</w:t>
      </w:r>
      <w:r>
        <w:rPr>
          <w:sz w:val="24"/>
        </w:rPr>
        <w:t>Безопасность жизнедеятельности населения Сланцевского городского поселения»</w:t>
      </w:r>
    </w:p>
    <w:tbl>
      <w:tblPr>
        <w:tblW w:w="15413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287"/>
        <w:gridCol w:w="1175"/>
        <w:gridCol w:w="1200"/>
        <w:gridCol w:w="1100"/>
        <w:gridCol w:w="1888"/>
        <w:gridCol w:w="1012"/>
        <w:gridCol w:w="1000"/>
        <w:gridCol w:w="1775"/>
        <w:gridCol w:w="1064"/>
      </w:tblGrid>
      <w:tr w:rsidR="009C6937">
        <w:tc>
          <w:tcPr>
            <w:tcW w:w="2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соисполнитель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Срок реализации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реализации</w:t>
            </w:r>
          </w:p>
        </w:tc>
        <w:tc>
          <w:tcPr>
            <w:tcW w:w="6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тыс.руб</w:t>
            </w:r>
          </w:p>
        </w:tc>
      </w:tr>
      <w:tr w:rsidR="009C6937">
        <w:tc>
          <w:tcPr>
            <w:tcW w:w="2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2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C6937" w:rsidRDefault="009C693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СГП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Безопасность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жизнедеятельности населения Сланцевского городского поселения на 2019 — 2025 годы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114" w:after="114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1 329, 700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1 329, 700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114" w:after="114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1 565, 200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1 565, 200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11 074, 400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11 074, 400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Подпрограмма 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i/>
                <w:iCs/>
                <w:sz w:val="20"/>
                <w:szCs w:val="20"/>
              </w:rPr>
              <w:t>«</w:t>
            </w:r>
            <w:r>
              <w:rPr>
                <w:rStyle w:val="95pt"/>
                <w:rFonts w:eastAsia="Andale Sans UI"/>
                <w:sz w:val="20"/>
                <w:szCs w:val="20"/>
              </w:rPr>
              <w:t xml:space="preserve">Участие в профилактике терроризма и экстремизма, минимизация и ликвидация их проявлений, оказания содействия в обеспечении </w:t>
            </w:r>
            <w:r>
              <w:rPr>
                <w:rStyle w:val="95pt"/>
                <w:rFonts w:eastAsia="Andale Sans UI"/>
                <w:sz w:val="20"/>
                <w:szCs w:val="20"/>
              </w:rPr>
              <w:lastRenderedPageBreak/>
              <w:t>правопорядка».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114" w:after="114"/>
            </w:pPr>
            <w:r>
              <w:rPr>
                <w:rStyle w:val="9pt"/>
                <w:rFonts w:eastAsia="Andale Sans UI"/>
                <w:sz w:val="20"/>
                <w:szCs w:val="20"/>
              </w:rPr>
              <w:lastRenderedPageBreak/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648, 700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648, 700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839, 600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839, 600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5 875, 800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5 875, 800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Техническое обслуживание АПК АИС «Безопасный город»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291, 200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291, 200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297, 200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297, 200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  <w:sz w:val="20"/>
                <w:szCs w:val="20"/>
              </w:rPr>
              <w:t>Итого</w:t>
            </w:r>
          </w:p>
          <w:p w:rsidR="009C6937" w:rsidRDefault="009C6937">
            <w:pPr>
              <w:pStyle w:val="10"/>
              <w:spacing w:line="210" w:lineRule="exact"/>
              <w:jc w:val="both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2 141, 400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2 141, 400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1.2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Замена неработающего оборудования АПК АИС«Безопасный город»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Развитие АПКАИС «Безопасный город»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167, 500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167, 500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293, 400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293, 400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1 993, 900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1 993, 900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1.5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Оказание поддержки ДНД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1.6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Создание условий для реализации мер направленных на укрепление межнационального-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1.7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1.8</w:t>
            </w:r>
          </w:p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профилактике наркомании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Подпрограмма 2</w:t>
            </w:r>
          </w:p>
          <w:p w:rsidR="009C6937" w:rsidRPr="00934082" w:rsidRDefault="00934082">
            <w:pPr>
              <w:pStyle w:val="ConsPlusNormal0"/>
              <w:shd w:val="clear" w:color="auto" w:fill="FFFFFF"/>
              <w:spacing w:line="252" w:lineRule="exact"/>
              <w:jc w:val="both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0"/>
                <w:szCs w:val="20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551, 100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551, 100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  <w:rPr>
                <w:b/>
              </w:rPr>
            </w:pPr>
            <w:r>
              <w:rPr>
                <w:b/>
              </w:rPr>
              <w:t>3 941, 100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  <w:rPr>
                <w:b/>
              </w:rPr>
            </w:pPr>
            <w:r>
              <w:rPr>
                <w:b/>
              </w:rPr>
              <w:t>3 941, 100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2.1</w:t>
            </w:r>
          </w:p>
          <w:p w:rsidR="009C6937" w:rsidRPr="00934082" w:rsidRDefault="00934082">
            <w:pPr>
              <w:pStyle w:val="ConsPlusNormal0"/>
              <w:jc w:val="both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0"/>
                <w:szCs w:val="20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0"/>
                <w:szCs w:val="20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500, 00</w:t>
            </w:r>
            <w:r>
              <w:rPr>
                <w:rStyle w:val="95pt"/>
                <w:rFonts w:eastAsia="Andale Sans UI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500, 00</w:t>
            </w:r>
            <w:r>
              <w:rPr>
                <w:rStyle w:val="95pt"/>
                <w:rFonts w:eastAsia="Andale Sans UI"/>
                <w:sz w:val="20"/>
                <w:szCs w:val="20"/>
                <w:lang w:val="en-US"/>
              </w:rPr>
              <w:t>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3 676, 800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3 676, 800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Подпрограмма 3</w:t>
            </w:r>
          </w:p>
          <w:p w:rsidR="009C6937" w:rsidRPr="00934082" w:rsidRDefault="00934082">
            <w:pPr>
              <w:pStyle w:val="ConsPlusNormal0"/>
              <w:jc w:val="center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0"/>
                <w:szCs w:val="20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171, 000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171, 000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174, 500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174, 500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1 257, 500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1 257, 500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3.1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0"/>
                <w:szCs w:val="20"/>
              </w:rPr>
              <w:t>Проведение противопожарной пропаганды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105pt"/>
                <w:rFonts w:eastAsia="Andale Sans UI"/>
                <w:b w:val="0"/>
                <w:bCs w:val="0"/>
                <w:sz w:val="20"/>
                <w:szCs w:val="20"/>
              </w:rPr>
              <w:t>Оказание поддержки ДПД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80"/>
            </w:pPr>
            <w:r>
              <w:rPr>
                <w:rStyle w:val="105pt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146, 900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146, 900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</w:tbl>
    <w:p w:rsidR="009C6937" w:rsidRDefault="009C6937">
      <w:pPr>
        <w:pStyle w:val="PreformattedText"/>
        <w:widowControl/>
        <w:suppressAutoHyphens w:val="0"/>
        <w:jc w:val="center"/>
        <w:rPr>
          <w:rFonts w:hint="eastAsia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34082">
      <w:pPr>
        <w:pStyle w:val="Standard"/>
        <w:ind w:firstLine="10025"/>
      </w:pPr>
      <w:r>
        <w:t>Приложение 3</w:t>
      </w:r>
    </w:p>
    <w:p w:rsidR="009C6937" w:rsidRDefault="00934082">
      <w:pPr>
        <w:pStyle w:val="Standard"/>
        <w:ind w:firstLine="10025"/>
      </w:pPr>
      <w:r>
        <w:t xml:space="preserve">к </w:t>
      </w:r>
      <w:r>
        <w:rPr>
          <w:color w:val="000000"/>
        </w:rPr>
        <w:t xml:space="preserve"> постановления администрации</w:t>
      </w:r>
    </w:p>
    <w:p w:rsidR="009C6937" w:rsidRDefault="00934082">
      <w:pPr>
        <w:pStyle w:val="Standard"/>
        <w:ind w:firstLine="10025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025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3 к программе</w:t>
      </w: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ведомственной  структуре финансирования программы</w:t>
      </w:r>
    </w:p>
    <w:tbl>
      <w:tblPr>
        <w:tblW w:w="1381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1181"/>
        <w:gridCol w:w="256"/>
        <w:gridCol w:w="261"/>
        <w:gridCol w:w="264"/>
        <w:gridCol w:w="288"/>
        <w:gridCol w:w="189"/>
        <w:gridCol w:w="245"/>
        <w:gridCol w:w="271"/>
        <w:gridCol w:w="261"/>
        <w:gridCol w:w="284"/>
        <w:gridCol w:w="272"/>
        <w:gridCol w:w="256"/>
        <w:gridCol w:w="261"/>
        <w:gridCol w:w="261"/>
        <w:gridCol w:w="294"/>
        <w:gridCol w:w="261"/>
        <w:gridCol w:w="256"/>
        <w:gridCol w:w="262"/>
        <w:gridCol w:w="277"/>
        <w:gridCol w:w="261"/>
        <w:gridCol w:w="339"/>
        <w:gridCol w:w="312"/>
        <w:gridCol w:w="350"/>
        <w:gridCol w:w="388"/>
        <w:gridCol w:w="275"/>
        <w:gridCol w:w="500"/>
        <w:gridCol w:w="475"/>
        <w:gridCol w:w="437"/>
        <w:gridCol w:w="425"/>
        <w:gridCol w:w="388"/>
        <w:gridCol w:w="525"/>
        <w:gridCol w:w="587"/>
        <w:gridCol w:w="550"/>
        <w:gridCol w:w="438"/>
        <w:gridCol w:w="412"/>
        <w:gridCol w:w="838"/>
      </w:tblGrid>
      <w:tr w:rsidR="009C6937">
        <w:trPr>
          <w:trHeight w:val="1417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1й год реализации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2019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    тыс.руб</w:t>
            </w:r>
          </w:p>
          <w:p w:rsidR="009C6937" w:rsidRDefault="009C6937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9C6937" w:rsidRDefault="009C693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 реализации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 2020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  <w:p w:rsidR="009C6937" w:rsidRDefault="009C693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2021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1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2022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1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2023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2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2024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2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2025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</w:tr>
      <w:tr w:rsidR="009C6937">
        <w:trPr>
          <w:cantSplit/>
          <w:trHeight w:val="2141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Федеральный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Областной бюджет</w:t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Бюджет СМР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Бюджет СГП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прочие</w:t>
            </w: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Федеральный бюджет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Областной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Бюджет СМР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Бюджет СГП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прочие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Федеральный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Областной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Бюджет СМР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Бюджет СГП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прочие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Федеральный бюджет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Областной бюджет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Бюджет СМР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Бюджет СГП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прочие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Федеральный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Областной бюджет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Бюджет СМР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Бюджет СГП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прочие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Федеральный бюджет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Областной бюджет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Бюджет СМР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Бюджет СГП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прочие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Федеральный бюджет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Областной бюджет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Бюджет СМР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Бюджет СГП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прочие</w:t>
            </w:r>
          </w:p>
        </w:tc>
      </w:tr>
      <w:tr w:rsidR="009C6937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eastAsianLayout w:id="-2052954368" w:vert="1" w:vertCompress="1"/>
              </w:rPr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1 329, 700,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1 565 ,200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1635 ,900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1 635 ,900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1635 ,900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1635, 900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1635 ,900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</w:tr>
      <w:tr w:rsidR="009C6937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eastAsianLayout w:id="-2052954367" w:vert="1" w:vertCompress="1"/>
              </w:rPr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6" w:vert="1" w:vertCompress="1"/>
              </w:rPr>
              <w:t>1329 ,700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1" w:vert="1" w:vertCompress="1"/>
              </w:rPr>
              <w:t>1565, 200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6" w:vert="1" w:vertCompress="1"/>
              </w:rPr>
              <w:t>1635 ,900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8" w:vert="1" w:vertCompress="1"/>
              </w:rPr>
              <w:t>1635 ,900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3" w:vert="1" w:vertCompress="1"/>
              </w:rPr>
              <w:t>1635, 900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8" w:vert="1" w:vertCompress="1"/>
              </w:rPr>
              <w:t>1635, 900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3" w:vert="1" w:vertCompress="1"/>
              </w:rPr>
              <w:t>1635, 900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</w:tr>
    </w:tbl>
    <w:p w:rsidR="009C6937" w:rsidRDefault="009C6937">
      <w:pPr>
        <w:pStyle w:val="Standard"/>
        <w:jc w:val="both"/>
      </w:pPr>
    </w:p>
    <w:p w:rsidR="009C6937" w:rsidRDefault="009C6937">
      <w:pPr>
        <w:pStyle w:val="Standard"/>
        <w:jc w:val="both"/>
        <w:rPr>
          <w:b/>
          <w:bCs/>
          <w:i/>
          <w:iCs/>
          <w:lang w:eastAsia="ru-RU"/>
        </w:rPr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C6937">
      <w:pPr>
        <w:pStyle w:val="Standard"/>
      </w:pPr>
    </w:p>
    <w:p w:rsidR="009C6937" w:rsidRDefault="00934082">
      <w:pPr>
        <w:pStyle w:val="Standard"/>
        <w:ind w:firstLine="5250"/>
      </w:pPr>
      <w:r>
        <w:t>Приложение 4</w:t>
      </w:r>
    </w:p>
    <w:p w:rsidR="009C6937" w:rsidRDefault="00934082">
      <w:pPr>
        <w:pStyle w:val="Standard"/>
        <w:ind w:firstLine="5250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25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250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4 к программе</w:t>
      </w:r>
    </w:p>
    <w:p w:rsidR="009C6937" w:rsidRDefault="00934082">
      <w:pPr>
        <w:pStyle w:val="Standard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о показателях (индикаторах)  программ и их значениях муниципальной программы</w:t>
      </w:r>
    </w:p>
    <w:tbl>
      <w:tblPr>
        <w:tblW w:w="10550" w:type="dxa"/>
        <w:tblInd w:w="-6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2687"/>
        <w:gridCol w:w="813"/>
        <w:gridCol w:w="1112"/>
        <w:gridCol w:w="763"/>
        <w:gridCol w:w="687"/>
        <w:gridCol w:w="775"/>
        <w:gridCol w:w="900"/>
        <w:gridCol w:w="688"/>
        <w:gridCol w:w="712"/>
        <w:gridCol w:w="801"/>
      </w:tblGrid>
      <w:tr w:rsidR="009C6937"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rPr>
          <w:trHeight w:val="464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Базовый  период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rPr>
          <w:trHeight w:val="525"/>
        </w:trPr>
        <w:tc>
          <w:tcPr>
            <w:tcW w:w="10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МУНИЦИПАЛЬНАЯ ПРОГРАММА “БЕЗОПАСНОСТЬ ЖИЗНЕДАЯТЕЛЬНОСТИ НАСЕЛЕНИЯ</w:t>
            </w:r>
          </w:p>
          <w:p w:rsidR="009C6937" w:rsidRPr="00293C7A" w:rsidRDefault="00934082">
            <w:pPr>
              <w:pStyle w:val="ConsPlusNormal0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СЛАНЦЕВСКОГО ГОРОДСКОГО ПОСЕЛЕНИЯ  </w:t>
            </w: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на 2019- 2021 годы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»</w:t>
            </w:r>
          </w:p>
        </w:tc>
      </w:tr>
      <w:tr w:rsidR="009C6937">
        <w:trPr>
          <w:trHeight w:val="52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Безопасность жизнедеятельности населения Сланцевского городского поселения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%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</w:tr>
      <w:tr w:rsidR="009C6937">
        <w:tc>
          <w:tcPr>
            <w:tcW w:w="10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«Участие в профилактике терроризма и экстремизма, минимизация и ликвидация их проявлений,  оказания содействия в обеспечении правопорядка»</w:t>
            </w:r>
          </w:p>
        </w:tc>
      </w:tr>
      <w:tr w:rsidR="009C693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28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Расширение АПК АИС «Безопасный город»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щт.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Оказание поддержки ДНД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реализации мер 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Осуществление мер по противодействию коррупции</w:t>
            </w:r>
          </w:p>
          <w:p w:rsidR="009C6937" w:rsidRDefault="009C6937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 - 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rPr>
          <w:trHeight w:val="502"/>
        </w:trPr>
        <w:tc>
          <w:tcPr>
            <w:tcW w:w="10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Pr="00293C7A" w:rsidRDefault="00934082">
            <w:pPr>
              <w:pStyle w:val="ConsPlusNormal0"/>
              <w:suppressAutoHyphens w:val="0"/>
              <w:rPr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Подпрограмма 2: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Защита населения от ЧС, участие в предупреждении и</w:t>
            </w:r>
          </w:p>
          <w:p w:rsidR="009C6937" w:rsidRPr="00293C7A" w:rsidRDefault="00934082">
            <w:pPr>
              <w:pStyle w:val="ConsPlusNormal0"/>
              <w:suppressAutoHyphens w:val="0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ликвидации последствий ЧС природного и техногенного характера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>»</w:t>
            </w:r>
          </w:p>
        </w:tc>
      </w:tr>
      <w:tr w:rsidR="009C693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организации на территории Сланцевского городского поселения по обучения не работающего населения действиям при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возникновении чрезвычайных ситуаций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кол-во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резервного финансового фонда</w:t>
            </w:r>
          </w:p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предупреждения и ликвидации ЧС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105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Pr="00293C7A" w:rsidRDefault="00934082">
            <w:pPr>
              <w:pStyle w:val="ConsPlusNormal0"/>
              <w:suppressAutoHyphens w:val="0"/>
              <w:snapToGrid w:val="0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Обеспечение первичных мер пожарной безопасности.</w:t>
            </w:r>
          </w:p>
          <w:p w:rsidR="009C6937" w:rsidRPr="00293C7A" w:rsidRDefault="00934082">
            <w:pPr>
              <w:pStyle w:val="ConsPlusNormal0"/>
              <w:suppressAutoHyphens w:val="0"/>
              <w:snapToGrid w:val="0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>»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противопожарной пропаганды</w:t>
            </w:r>
          </w:p>
          <w:p w:rsidR="009C6937" w:rsidRDefault="009C6937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экз-р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поддержки ДПД</w:t>
            </w:r>
          </w:p>
          <w:p w:rsidR="009C6937" w:rsidRDefault="009C6937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(обновление) противопожарной минерализованной полосы</w:t>
            </w:r>
          </w:p>
          <w:p w:rsidR="009C6937" w:rsidRDefault="009C6937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км.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9C693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безопасности людей на водных объектах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34082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C6937" w:rsidRDefault="009C6937">
      <w:pPr>
        <w:pStyle w:val="Standard"/>
        <w:jc w:val="both"/>
        <w:rPr>
          <w:sz w:val="28"/>
          <w:szCs w:val="28"/>
        </w:rPr>
      </w:pPr>
    </w:p>
    <w:p w:rsidR="009C6937" w:rsidRDefault="009C6937">
      <w:pPr>
        <w:pStyle w:val="Standard"/>
        <w:jc w:val="both"/>
        <w:rPr>
          <w:sz w:val="28"/>
          <w:szCs w:val="28"/>
        </w:rPr>
      </w:pPr>
    </w:p>
    <w:p w:rsidR="009C6937" w:rsidRDefault="009C6937">
      <w:pPr>
        <w:pStyle w:val="Standard"/>
        <w:ind w:left="1155"/>
        <w:jc w:val="both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  <w:sectPr w:rsidR="009C6937">
          <w:headerReference w:type="even" r:id="rId10"/>
          <w:headerReference w:type="default" r:id="rId11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lastRenderedPageBreak/>
        <w:t>Приложение 5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  <w:szCs w:val="28"/>
        </w:rPr>
      </w:pPr>
      <w:r>
        <w:rPr>
          <w:color w:val="000000"/>
          <w:szCs w:val="28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№ 1 к подпрограмме 1</w:t>
      </w: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34082">
      <w:pPr>
        <w:pStyle w:val="ConsPlusNormal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основных мероприятий подпрограмм</w:t>
      </w:r>
      <w:r>
        <w:rPr>
          <w:rFonts w:ascii="Times New Roman" w:hAnsi="Times New Roman" w:cs="Times New Roman"/>
          <w:sz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9C6937" w:rsidRDefault="009C6937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302"/>
        <w:gridCol w:w="1862"/>
        <w:gridCol w:w="963"/>
        <w:gridCol w:w="975"/>
        <w:gridCol w:w="2250"/>
        <w:gridCol w:w="988"/>
      </w:tblGrid>
      <w:tr w:rsidR="009C6937">
        <w:trPr>
          <w:trHeight w:val="360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rPr>
          <w:trHeight w:val="900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2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</w:tr>
      <w:tr w:rsidR="009C6937"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Подпрограмма 1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«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</w:t>
            </w:r>
            <w:r>
              <w:rPr>
                <w:rFonts w:eastAsia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Возможное увеличение преступных проявлений, проявлений терроризма и экстремизма, нарушение законодательства, ухудшения социально — экономического развития поселения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1.1</w:t>
            </w:r>
          </w:p>
          <w:p w:rsidR="009C6937" w:rsidRDefault="0093408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Техническое обслуживание АПК АИС «Безопасный город»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1.2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Основное мероприятие 1.3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Расширение АПК АИС «Безопасный город»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Отсутствие в местах массового прибывания граждан видеонаблюдения, способствует росту уличных правонарушений, </w:t>
            </w:r>
            <w:r>
              <w:rPr>
                <w:sz w:val="21"/>
                <w:szCs w:val="21"/>
              </w:rPr>
              <w:lastRenderedPageBreak/>
              <w:t>преступлений, затягиванию расследования преступлений в общественных местах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1.4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участия ОМСУ в охране общественного порядка, антитеррористической защищенности населения, объектов находящихся в собственности ОМСУ  приводит к возможным последствиям  проявления терроризма и экстремизма, что возможно влечет за собой возникновение ЧС при котором возможны человеческие и материальные потери.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1.5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Оказание поддержки ДНД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условий для работы ДНД, влечет за собой не участие граждан и общественных объединений  в ООП, что  способствует росту уличных правонарушений, преступлений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1.6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реализации мер 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  <w:p w:rsidR="009C6937" w:rsidRDefault="009C693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C6937" w:rsidRDefault="009C693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пропаганды </w:t>
            </w:r>
            <w:r>
              <w:rPr>
                <w:color w:val="000000"/>
                <w:sz w:val="21"/>
                <w:szCs w:val="21"/>
              </w:rPr>
              <w:t xml:space="preserve">укрепление межнационального — межконфессионального согласия, </w:t>
            </w:r>
            <w:r>
              <w:rPr>
                <w:sz w:val="21"/>
                <w:szCs w:val="21"/>
              </w:rPr>
              <w:t>толерантности и терпимости, вызывает проявление неуважения и агрессии к национальным меньшинствам, другим конфессиям. Как следствие нарушение общественного правопорядка и общественной безопасности.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1.7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Осуществление мер по противодействию коррупции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антикоррупционной пропаганды влечет к совершению  правонарушений, подрыву общественной безопасности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1.8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профилактике наркомании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работы по профилактике наркомании возможно, влечет за собой рост употребления гражданами наркотических средств не в медицинских целях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DD518A" w:rsidRDefault="00DD518A">
      <w:pPr>
        <w:rPr>
          <w:szCs w:val="21"/>
        </w:rPr>
        <w:sectPr w:rsidR="00DD518A">
          <w:headerReference w:type="even" r:id="rId12"/>
          <w:headerReference w:type="default" r:id="rId13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lastRenderedPageBreak/>
        <w:t>Приложение 6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color w:val="000000"/>
          <w:sz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2 к подпрограмме 1</w:t>
      </w:r>
    </w:p>
    <w:p w:rsidR="009C6937" w:rsidRDefault="00934082">
      <w:pPr>
        <w:pStyle w:val="Standard"/>
        <w:widowControl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реализации мероприятий подпрограммы</w:t>
      </w:r>
    </w:p>
    <w:p w:rsidR="009C6937" w:rsidRDefault="009C6937">
      <w:pPr>
        <w:pStyle w:val="Standard"/>
        <w:widowControl/>
        <w:suppressAutoHyphens w:val="0"/>
        <w:jc w:val="center"/>
        <w:rPr>
          <w:lang w:eastAsia="ru-RU"/>
        </w:rPr>
      </w:pPr>
    </w:p>
    <w:tbl>
      <w:tblPr>
        <w:tblW w:w="9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1188"/>
        <w:gridCol w:w="962"/>
        <w:gridCol w:w="725"/>
        <w:gridCol w:w="788"/>
        <w:gridCol w:w="1162"/>
        <w:gridCol w:w="775"/>
        <w:gridCol w:w="613"/>
        <w:gridCol w:w="1112"/>
        <w:gridCol w:w="565"/>
      </w:tblGrid>
      <w:tr w:rsidR="009C6937"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Наименование муниципальной программы, подпрограммы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соисполнитель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Срок реализации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реализации</w:t>
            </w:r>
          </w:p>
        </w:tc>
        <w:tc>
          <w:tcPr>
            <w:tcW w:w="42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тыс.руб.</w:t>
            </w:r>
          </w:p>
        </w:tc>
      </w:tr>
      <w:tr w:rsidR="009C6937"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Начало реализации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Конец реализации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СГП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источники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Подпрограмма 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i/>
                <w:iCs/>
                <w:sz w:val="21"/>
                <w:szCs w:val="21"/>
              </w:rPr>
              <w:t>«</w:t>
            </w:r>
            <w:r>
              <w:rPr>
                <w:rStyle w:val="95pt"/>
                <w:rFonts w:eastAsia="Andale Sans UI"/>
                <w:sz w:val="21"/>
                <w:szCs w:val="21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114" w:after="114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648, 700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648, 700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839, 600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839, 600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5 875, 800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5 875, 800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Техническое обслуживание АПК АИС «Безопасный город»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291, 200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291, 200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297, 200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297, 200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</w:rPr>
              <w:t>Итого</w:t>
            </w:r>
          </w:p>
          <w:p w:rsidR="009C6937" w:rsidRDefault="009C6937">
            <w:pPr>
              <w:pStyle w:val="10"/>
              <w:spacing w:line="21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2 141, 400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2 141, 400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.мероприятие 1.2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Замена неработающего оборудования АПК АИС«Безопасный город»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106, 100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106, 100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710, 100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710, 100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Развитие АПКАИС «Безопасный город»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167, 500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167, 500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293, 400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293, 400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1 993, 900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1 993, 900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1.5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Оказание поддержки ДНД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1.6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Создание условий для реализации мер направленных на укрепление межнационального-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 xml:space="preserve">Основное </w:t>
            </w:r>
            <w:r>
              <w:rPr>
                <w:rStyle w:val="105pt"/>
                <w:rFonts w:eastAsia="Andale Sans UI"/>
              </w:rPr>
              <w:lastRenderedPageBreak/>
              <w:t>мероприятие 1.7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Осуществление мер по противодействию коррупции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lastRenderedPageBreak/>
              <w:t xml:space="preserve">Отдел по </w:t>
            </w:r>
            <w:r>
              <w:rPr>
                <w:rStyle w:val="95pt"/>
                <w:rFonts w:eastAsia="Andale Sans UI"/>
                <w:sz w:val="21"/>
                <w:szCs w:val="21"/>
              </w:rPr>
              <w:lastRenderedPageBreak/>
              <w:t>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1.8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Участие в профилактике наркомании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</w:tbl>
    <w:p w:rsidR="009C6937" w:rsidRDefault="009C6937">
      <w:pPr>
        <w:pStyle w:val="Standard"/>
        <w:widowControl/>
        <w:suppressAutoHyphens w:val="0"/>
        <w:jc w:val="center"/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  <w:sectPr w:rsidR="009C6937">
          <w:headerReference w:type="even" r:id="rId14"/>
          <w:headerReference w:type="default" r:id="rId15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27</w:t>
      </w:r>
    </w:p>
    <w:p w:rsidR="009C6937" w:rsidRDefault="00934082">
      <w:pPr>
        <w:pStyle w:val="Standard"/>
        <w:ind w:firstLine="9500"/>
      </w:pPr>
      <w:r>
        <w:t>Приложение 7</w:t>
      </w:r>
    </w:p>
    <w:p w:rsidR="009C6937" w:rsidRDefault="00934082">
      <w:pPr>
        <w:pStyle w:val="Standard"/>
        <w:ind w:firstLine="9500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950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950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от 05.11.2019 № 1748-п</w:t>
      </w: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Приложение № 3 к подпрограмме 1</w:t>
      </w: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</w:rPr>
      </w:pPr>
      <w:r>
        <w:rPr>
          <w:color w:val="000000"/>
        </w:rPr>
        <w:t>о ведомственной  структуре финансирования подпрограммы</w:t>
      </w:r>
    </w:p>
    <w:tbl>
      <w:tblPr>
        <w:tblW w:w="14922" w:type="dxa"/>
        <w:tblInd w:w="-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649"/>
        <w:gridCol w:w="224"/>
        <w:gridCol w:w="261"/>
        <w:gridCol w:w="288"/>
        <w:gridCol w:w="350"/>
        <w:gridCol w:w="275"/>
        <w:gridCol w:w="200"/>
        <w:gridCol w:w="300"/>
        <w:gridCol w:w="337"/>
        <w:gridCol w:w="475"/>
        <w:gridCol w:w="350"/>
        <w:gridCol w:w="450"/>
        <w:gridCol w:w="275"/>
        <w:gridCol w:w="325"/>
        <w:gridCol w:w="450"/>
        <w:gridCol w:w="363"/>
        <w:gridCol w:w="312"/>
        <w:gridCol w:w="300"/>
        <w:gridCol w:w="300"/>
        <w:gridCol w:w="375"/>
        <w:gridCol w:w="450"/>
        <w:gridCol w:w="388"/>
        <w:gridCol w:w="287"/>
        <w:gridCol w:w="463"/>
        <w:gridCol w:w="475"/>
        <w:gridCol w:w="400"/>
        <w:gridCol w:w="425"/>
        <w:gridCol w:w="462"/>
        <w:gridCol w:w="425"/>
        <w:gridCol w:w="550"/>
        <w:gridCol w:w="675"/>
        <w:gridCol w:w="625"/>
        <w:gridCol w:w="25"/>
        <w:gridCol w:w="450"/>
        <w:gridCol w:w="450"/>
        <w:gridCol w:w="400"/>
        <w:gridCol w:w="651"/>
      </w:tblGrid>
      <w:tr w:rsidR="009C6937">
        <w:trPr>
          <w:trHeight w:val="72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1й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1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1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1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2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2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</w:tr>
      <w:tr w:rsidR="009C6937">
        <w:trPr>
          <w:trHeight w:val="3209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Федеральный бюджет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Областной бюджет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Бюджет СМР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Бюджеты поселений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прочие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Федеральный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Областной бюджет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Бюджет СМР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Бюджеты поселений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прочие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Федеральный бюджет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Областной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Бюджет СМР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Бюджеты поселений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прочие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Федеральный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Областной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Бюджет СМР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Бюджеты поселений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прочие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Федеральный бюджет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Областной бюджет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Бюджет СМР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Бюджеты поселений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прочие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Федеральный бюджет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Областной бюджет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Бюджет СМР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Бюджеты поселений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прочие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Федеральный бюджет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Областной бюджет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Бюджет СМР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Бюджеты поселений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прочие</w:t>
            </w:r>
          </w:p>
        </w:tc>
      </w:tr>
      <w:tr w:rsidR="009C6937">
        <w:trPr>
          <w:trHeight w:val="1250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7" w:vert="1" w:vertCompress="1"/>
              </w:rPr>
            </w:pPr>
          </w:p>
        </w:tc>
        <w:tc>
          <w:tcPr>
            <w:tcW w:w="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648, 700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839, 600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877, 500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877, 500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877,500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877, 500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877, 500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</w:tr>
      <w:tr w:rsidR="009C6937">
        <w:trPr>
          <w:trHeight w:val="1353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Итого</w:t>
            </w:r>
          </w:p>
        </w:tc>
        <w:tc>
          <w:tcPr>
            <w:tcW w:w="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1" w:vert="1" w:vertCompress="1"/>
              </w:rPr>
              <w:t>648, 700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6" w:vert="1" w:vertCompress="1"/>
              </w:rPr>
              <w:t>839, 600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8" w:vert="1" w:vertCompress="1"/>
              </w:rPr>
              <w:t>877, 500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3" w:vert="1" w:vertCompress="1"/>
              </w:rPr>
              <w:t>877, 500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8" w:vert="1" w:vertCompress="1"/>
              </w:rPr>
              <w:t>877, 500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3" w:vert="1" w:vertCompress="1"/>
              </w:rPr>
              <w:t>877, 500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877, 500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</w:tr>
    </w:tbl>
    <w:p w:rsidR="009C6937" w:rsidRDefault="009C6937">
      <w:pPr>
        <w:pStyle w:val="Standard"/>
        <w:jc w:val="both"/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lastRenderedPageBreak/>
        <w:t>Приложение 8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i/>
          <w:iCs/>
          <w:color w:val="000000"/>
          <w:sz w:val="28"/>
          <w:szCs w:val="20"/>
          <w:lang w:eastAsia="ru-RU"/>
        </w:rPr>
      </w:pP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 4 к подпрограмме 1</w:t>
      </w:r>
    </w:p>
    <w:p w:rsidR="009C6937" w:rsidRDefault="00934082">
      <w:pPr>
        <w:pStyle w:val="Standard"/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о показателях (индикаторах) подпрограммы муниципальной программы</w:t>
      </w: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и их значениях</w:t>
      </w:r>
    </w:p>
    <w:tbl>
      <w:tblPr>
        <w:tblW w:w="10400" w:type="dxa"/>
        <w:tblInd w:w="-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588"/>
        <w:gridCol w:w="1112"/>
        <w:gridCol w:w="863"/>
        <w:gridCol w:w="825"/>
        <w:gridCol w:w="987"/>
        <w:gridCol w:w="750"/>
        <w:gridCol w:w="900"/>
        <w:gridCol w:w="850"/>
        <w:gridCol w:w="925"/>
        <w:gridCol w:w="1001"/>
      </w:tblGrid>
      <w:tr w:rsidR="009C6937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rPr>
          <w:trHeight w:val="46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c>
          <w:tcPr>
            <w:tcW w:w="10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«Участие в профилактике терроризма и экстремизма, минимизация и ликвидация их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проявлений, оказания содействия в обеспечении правопорядка»</w:t>
            </w:r>
          </w:p>
        </w:tc>
      </w:tr>
      <w:tr w:rsidR="009C69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АПК АИС «Безопасный город»</w:t>
            </w:r>
          </w:p>
          <w:p w:rsidR="009C6937" w:rsidRDefault="009C6937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32</w:t>
            </w:r>
          </w:p>
        </w:tc>
      </w:tr>
      <w:tr w:rsidR="009C693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  <w:p w:rsidR="009C6937" w:rsidRDefault="009C6937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Расширение </w:t>
            </w:r>
            <w:r>
              <w:rPr>
                <w:color w:val="000000"/>
                <w:sz w:val="21"/>
                <w:szCs w:val="21"/>
              </w:rPr>
              <w:t>АПК АИС «Безопасный город»</w:t>
            </w:r>
          </w:p>
          <w:p w:rsidR="009C6937" w:rsidRDefault="009C6937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  <w:p w:rsidR="009C6937" w:rsidRDefault="009C6937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</w:tr>
      <w:tr w:rsidR="009C693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rFonts w:eastAsia="Arial" w:cs="Tahoma"/>
                <w:color w:val="000000"/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</w:rPr>
              <w:t>Оказание поддержки ДНД</w:t>
            </w:r>
          </w:p>
          <w:p w:rsidR="009C6937" w:rsidRDefault="009C6937">
            <w:pPr>
              <w:pStyle w:val="Standard"/>
              <w:jc w:val="both"/>
              <w:rPr>
                <w:rFonts w:eastAsia="Arial" w:cs="Tahom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реализации мер направленных на укрепление межнациональ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ного — межконфессионального согласия, профилактику межнациональных (межэтнических) конфликтов</w:t>
            </w:r>
          </w:p>
          <w:p w:rsidR="009C6937" w:rsidRDefault="009C6937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C6937">
      <w:pPr>
        <w:pStyle w:val="Standard"/>
        <w:ind w:left="1155"/>
        <w:jc w:val="right"/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  <w:sectPr w:rsidR="009C6937">
          <w:headerReference w:type="even" r:id="rId16"/>
          <w:headerReference w:type="default" r:id="rId17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lastRenderedPageBreak/>
        <w:t>Приложение 9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№ 1 к подпрограмме 2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основных мероприятий подпрограммы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9C6937" w:rsidRDefault="009C6937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2490"/>
        <w:gridCol w:w="2056"/>
        <w:gridCol w:w="968"/>
        <w:gridCol w:w="928"/>
        <w:gridCol w:w="1665"/>
        <w:gridCol w:w="1388"/>
      </w:tblGrid>
      <w:tr w:rsidR="009C6937">
        <w:trPr>
          <w:trHeight w:val="360"/>
        </w:trPr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rPr>
          <w:trHeight w:val="900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</w:tr>
      <w:tr w:rsidR="009C6937"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4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rFonts w:eastAsia="Arial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9C6937">
        <w:trPr>
          <w:trHeight w:val="998"/>
        </w:trPr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Подпрограмма 2  </w:t>
            </w:r>
            <w:r>
              <w:rPr>
                <w:rFonts w:eastAsia="Arial" w:cs="Tahoma"/>
                <w:color w:val="000000"/>
                <w:sz w:val="21"/>
                <w:szCs w:val="21"/>
              </w:rPr>
              <w:t>«</w:t>
            </w:r>
            <w:r>
              <w:rPr>
                <w:rFonts w:eastAsia="Arial" w:cs="Tahoma"/>
                <w:color w:val="000000"/>
                <w:sz w:val="21"/>
                <w:szCs w:val="21"/>
                <w:lang w:eastAsia="ru-RU"/>
              </w:rPr>
              <w:t>Защита населения от ЧС, участие в предупреждении и ликвидации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  <w:lang w:eastAsia="ru-RU"/>
              </w:rPr>
              <w:t>последствий ЧС природного и техногенного характера</w:t>
            </w:r>
            <w:r>
              <w:rPr>
                <w:rFonts w:eastAsia="Arial" w:cs="Tahoma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безопасности, ГО, ЧС и ПБ администрации Сланцевского муниципального района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Влечет увеличение людских и материальных потерь при возможном возникновения ЧС природного и техногенного характера.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2.1</w:t>
            </w:r>
          </w:p>
          <w:p w:rsidR="009C6937" w:rsidRDefault="00934082">
            <w:pPr>
              <w:pStyle w:val="Standard"/>
              <w:jc w:val="center"/>
              <w:rPr>
                <w:rFonts w:eastAsia="Arial" w:cs="Tahoma"/>
                <w:color w:val="000000"/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безопасности, ГО, ЧС и ПБ администрации Сланцевского муниципального района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у не работающего населения навыков действий  при ЧС, влечет увеличение людских потерь  при возможном возникновении ЧС природного и техногенного характера.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безопасности, ГО, ЧС и ПБ администрации Сланцевского муниципального района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финансового резерва  на предупреждение и ликвидацию при ЧС, влечет увеличение людских потерь при возможном возникновения ЧС природного и техногенного характера.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C6937" w:rsidRDefault="009C6937">
      <w:pPr>
        <w:pStyle w:val="Standard"/>
        <w:widowControl/>
        <w:suppressAutoHyphens w:val="0"/>
        <w:jc w:val="center"/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  <w:sectPr w:rsidR="009C6937">
          <w:headerReference w:type="even" r:id="rId18"/>
          <w:headerReference w:type="default" r:id="rId19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75"/>
        <w:jc w:val="center"/>
      </w:pPr>
      <w:r>
        <w:lastRenderedPageBreak/>
        <w:t>31</w:t>
      </w:r>
    </w:p>
    <w:p w:rsidR="009C6937" w:rsidRDefault="00934082">
      <w:pPr>
        <w:pStyle w:val="Standard"/>
        <w:ind w:firstLine="10113"/>
      </w:pPr>
      <w:r>
        <w:t>Приложение 10</w:t>
      </w:r>
    </w:p>
    <w:p w:rsidR="009C6937" w:rsidRDefault="00934082">
      <w:pPr>
        <w:pStyle w:val="Standard"/>
        <w:ind w:firstLine="10113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113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113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color w:val="000000"/>
          <w:sz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2 к подпрограмме 2</w:t>
      </w:r>
    </w:p>
    <w:p w:rsidR="009C6937" w:rsidRDefault="00934082">
      <w:pPr>
        <w:pStyle w:val="Standard"/>
        <w:widowControl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реализации мероприятий подпрограммы</w:t>
      </w: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44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1475"/>
        <w:gridCol w:w="1050"/>
        <w:gridCol w:w="1200"/>
        <w:gridCol w:w="1100"/>
        <w:gridCol w:w="1387"/>
        <w:gridCol w:w="1338"/>
        <w:gridCol w:w="1275"/>
        <w:gridCol w:w="1525"/>
        <w:gridCol w:w="1387"/>
      </w:tblGrid>
      <w:tr w:rsidR="009C6937">
        <w:tc>
          <w:tcPr>
            <w:tcW w:w="2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Наименование муниципальной программы, подпрограммы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соисполнитель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Срок реализации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реализации</w:t>
            </w:r>
          </w:p>
        </w:tc>
        <w:tc>
          <w:tcPr>
            <w:tcW w:w="6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Lucida Sans Unicode"/>
                <w:sz w:val="21"/>
                <w:szCs w:val="21"/>
              </w:rPr>
              <w:t xml:space="preserve"> </w:t>
            </w:r>
            <w:r>
              <w:rPr>
                <w:rStyle w:val="9pt"/>
                <w:rFonts w:eastAsia="Andale Sans UI"/>
                <w:sz w:val="21"/>
                <w:szCs w:val="21"/>
              </w:rPr>
              <w:t>тыс.руб.</w:t>
            </w:r>
          </w:p>
        </w:tc>
      </w:tr>
      <w:tr w:rsidR="009C6937">
        <w:tc>
          <w:tcPr>
            <w:tcW w:w="2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Начало реализации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Конец реализации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СГП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t>Прочие источники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Подпрограмма 2</w:t>
            </w:r>
          </w:p>
          <w:p w:rsidR="009C6937" w:rsidRPr="00293C7A" w:rsidRDefault="00934082">
            <w:pPr>
              <w:pStyle w:val="ConsPlusNormal0"/>
              <w:shd w:val="clear" w:color="auto" w:fill="FFFFFF"/>
              <w:spacing w:line="252" w:lineRule="exact"/>
              <w:jc w:val="both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1"/>
                <w:szCs w:val="21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551, 100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551, 100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</w:rPr>
              <w:t>Итого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3 941, 100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3 941, 100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lastRenderedPageBreak/>
              <w:t>Основное мероприятие 2.1</w:t>
            </w:r>
          </w:p>
          <w:p w:rsidR="009C6937" w:rsidRPr="00293C7A" w:rsidRDefault="00934082">
            <w:pPr>
              <w:pStyle w:val="ConsPlusNormal0"/>
              <w:jc w:val="both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1"/>
                <w:szCs w:val="21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40, 800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40, 800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1"/>
                <w:szCs w:val="21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500, 000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500, 000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3 676, 800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3 676, 800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</w:tbl>
    <w:p w:rsidR="009C6937" w:rsidRDefault="009C6937">
      <w:pPr>
        <w:pStyle w:val="Standard"/>
        <w:widowControl/>
        <w:suppressAutoHyphens w:val="0"/>
        <w:jc w:val="center"/>
      </w:pPr>
    </w:p>
    <w:p w:rsidR="009C6937" w:rsidRDefault="00934082">
      <w:pPr>
        <w:pStyle w:val="Standard"/>
        <w:ind w:firstLine="13"/>
        <w:jc w:val="center"/>
      </w:pPr>
      <w:r>
        <w:t>33</w:t>
      </w:r>
    </w:p>
    <w:p w:rsidR="009C6937" w:rsidRDefault="00934082">
      <w:pPr>
        <w:pStyle w:val="Standard"/>
        <w:ind w:firstLine="10500"/>
      </w:pPr>
      <w:r>
        <w:t>Приложение 11</w:t>
      </w:r>
    </w:p>
    <w:p w:rsidR="009C6937" w:rsidRDefault="00934082">
      <w:pPr>
        <w:pStyle w:val="Standard"/>
        <w:ind w:firstLine="10500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50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500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ind w:firstLine="10500"/>
        <w:rPr>
          <w:color w:val="000000"/>
          <w:lang w:eastAsia="ru-RU"/>
        </w:rPr>
      </w:pP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 к подпрограмме 2</w:t>
      </w:r>
    </w:p>
    <w:p w:rsidR="009C6937" w:rsidRDefault="009C6937">
      <w:pPr>
        <w:pStyle w:val="Standard"/>
        <w:jc w:val="center"/>
        <w:rPr>
          <w:b/>
          <w:bCs/>
          <w:color w:val="000000"/>
        </w:rPr>
      </w:pP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</w:rPr>
      </w:pPr>
      <w:r>
        <w:rPr>
          <w:color w:val="000000"/>
        </w:rPr>
        <w:t>о ведомственной  структуре финансирования подпрограммы</w:t>
      </w:r>
    </w:p>
    <w:p w:rsidR="009C6937" w:rsidRDefault="009C6937">
      <w:pPr>
        <w:pStyle w:val="Standard"/>
        <w:jc w:val="center"/>
        <w:rPr>
          <w:rFonts w:eastAsia="Times New Roman"/>
          <w:b/>
          <w:bCs/>
          <w:i/>
          <w:iCs/>
          <w:lang w:eastAsia="ru-RU"/>
        </w:rPr>
      </w:pPr>
    </w:p>
    <w:tbl>
      <w:tblPr>
        <w:tblW w:w="14872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460"/>
        <w:gridCol w:w="287"/>
        <w:gridCol w:w="300"/>
        <w:gridCol w:w="362"/>
        <w:gridCol w:w="363"/>
        <w:gridCol w:w="387"/>
        <w:gridCol w:w="325"/>
        <w:gridCol w:w="325"/>
        <w:gridCol w:w="313"/>
        <w:gridCol w:w="287"/>
        <w:gridCol w:w="400"/>
        <w:gridCol w:w="275"/>
        <w:gridCol w:w="325"/>
        <w:gridCol w:w="300"/>
        <w:gridCol w:w="375"/>
        <w:gridCol w:w="300"/>
        <w:gridCol w:w="375"/>
        <w:gridCol w:w="250"/>
        <w:gridCol w:w="350"/>
        <w:gridCol w:w="338"/>
        <w:gridCol w:w="362"/>
        <w:gridCol w:w="275"/>
        <w:gridCol w:w="363"/>
        <w:gridCol w:w="362"/>
        <w:gridCol w:w="463"/>
        <w:gridCol w:w="450"/>
        <w:gridCol w:w="362"/>
        <w:gridCol w:w="425"/>
        <w:gridCol w:w="413"/>
        <w:gridCol w:w="425"/>
        <w:gridCol w:w="500"/>
        <w:gridCol w:w="425"/>
        <w:gridCol w:w="387"/>
        <w:gridCol w:w="325"/>
        <w:gridCol w:w="425"/>
        <w:gridCol w:w="551"/>
      </w:tblGrid>
      <w:tr w:rsidR="009C6937"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1й год реализации  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реализации  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1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2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21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</w:tr>
      <w:tr w:rsidR="009C6937"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Федеральный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Областной бюджет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Бюджет СМР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Бюджеты поселений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прочие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Федеральный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Областной бюджет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Бюджет СМР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Бюджеты поселений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прочие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Федеральный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Областной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Бюджет СМР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Бюджеты поселений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прочие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Федеральный бюджет</w:t>
            </w: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Бюджет СМР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Бюджеты поселений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прочие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Федеральный бюджет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Областной бюджет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Бюджет СМР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Бюджеты поселений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прочие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Федеральный бюджет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Областной бюджет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Бюджет СМР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Бюджеты поселений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прочие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Федеральный бюджет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Областной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Бюджет СМР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Бюджеты поселений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прочие</w:t>
            </w:r>
          </w:p>
        </w:tc>
      </w:tr>
      <w:tr w:rsidR="009C6937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510,000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551, 100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576, 000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576, 000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576, 000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576, 000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576, 000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</w:tr>
      <w:tr w:rsidR="009C6937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8" w:vert="1" w:vertCompress="1"/>
              </w:rPr>
              <w:t>510, 000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3" w:vert="1" w:vertCompress="1"/>
              </w:rPr>
              <w:t>551,100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576, 000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0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0" w:vert="1" w:vertCompress="1"/>
              </w:rPr>
              <w:t>576, 000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5" w:vert="1" w:vertCompress="1"/>
              </w:rPr>
              <w:t>576, 000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7" w:vert="1" w:vertCompress="1"/>
              </w:rPr>
              <w:t>576, 000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2" w:vert="1" w:vertCompress="1"/>
              </w:rPr>
              <w:t>576, 000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1" w:vert="1" w:vertCompress="1"/>
              </w:rPr>
              <w:t>0</w:t>
            </w:r>
          </w:p>
        </w:tc>
      </w:tr>
    </w:tbl>
    <w:p w:rsidR="009C6937" w:rsidRDefault="009C6937">
      <w:pPr>
        <w:pStyle w:val="Standard"/>
        <w:jc w:val="both"/>
      </w:pPr>
    </w:p>
    <w:p w:rsidR="009C6937" w:rsidRDefault="009C6937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6937" w:rsidRDefault="009C6937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lastRenderedPageBreak/>
        <w:t>Приложение 12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sz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 4 к подпрограмме 2</w:t>
      </w:r>
    </w:p>
    <w:p w:rsidR="009C6937" w:rsidRDefault="00934082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                                                                               </w:t>
      </w:r>
    </w:p>
    <w:p w:rsidR="009C6937" w:rsidRDefault="00934082">
      <w:pPr>
        <w:pStyle w:val="Standard"/>
        <w:jc w:val="center"/>
      </w:pPr>
      <w:r>
        <w:rPr>
          <w:rFonts w:eastAsia="Times New Roman" w:cs="Times New Roman"/>
          <w:b/>
          <w:bCs/>
          <w:i/>
          <w:iCs/>
        </w:rPr>
        <w:t xml:space="preserve">  </w:t>
      </w:r>
      <w:r>
        <w:rPr>
          <w:b/>
          <w:bCs/>
          <w:i/>
          <w:i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о показателях (индикаторах) подпрограммы муниципальной программы</w:t>
      </w: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и их значениях</w:t>
      </w:r>
    </w:p>
    <w:p w:rsidR="009C6937" w:rsidRDefault="009C6937">
      <w:pPr>
        <w:pStyle w:val="Standard"/>
        <w:widowControl/>
        <w:suppressAutoHyphens w:val="0"/>
        <w:ind w:firstLine="539"/>
        <w:jc w:val="both"/>
        <w:rPr>
          <w:sz w:val="28"/>
          <w:szCs w:val="28"/>
          <w:lang w:eastAsia="ru-RU"/>
        </w:rPr>
      </w:pPr>
    </w:p>
    <w:tbl>
      <w:tblPr>
        <w:tblW w:w="10838" w:type="dxa"/>
        <w:tblInd w:w="-9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150"/>
        <w:gridCol w:w="1025"/>
        <w:gridCol w:w="887"/>
        <w:gridCol w:w="713"/>
        <w:gridCol w:w="975"/>
        <w:gridCol w:w="812"/>
        <w:gridCol w:w="813"/>
        <w:gridCol w:w="900"/>
        <w:gridCol w:w="937"/>
        <w:gridCol w:w="889"/>
      </w:tblGrid>
      <w:tr w:rsidR="009C6937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rPr>
          <w:trHeight w:val="46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c>
          <w:tcPr>
            <w:tcW w:w="10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  <w:t>«Защита населения от ЧС, участие в предупреждении и ликвидации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  <w:t>последствий ЧС природного и техногенного характера»</w:t>
            </w:r>
          </w:p>
          <w:p w:rsidR="009C6937" w:rsidRDefault="009C6937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</w:tr>
      <w:tr w:rsidR="009C693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rFonts w:eastAsia="Arial" w:cs="Tahoma"/>
                <w:color w:val="000000"/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rPr>
          <w:trHeight w:val="14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uppressAutoHyphens w:val="0"/>
              <w:snapToGrid w:val="0"/>
              <w:jc w:val="both"/>
              <w:rPr>
                <w:rFonts w:eastAsia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Arial"/>
                <w:color w:val="000000"/>
                <w:sz w:val="21"/>
                <w:szCs w:val="21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C6937">
      <w:pPr>
        <w:pStyle w:val="Standard"/>
        <w:widowControl/>
        <w:suppressAutoHyphens w:val="0"/>
        <w:jc w:val="both"/>
      </w:pPr>
    </w:p>
    <w:p w:rsidR="009C6937" w:rsidRDefault="009C6937">
      <w:pPr>
        <w:pStyle w:val="Standard"/>
        <w:widowControl/>
        <w:suppressAutoHyphens w:val="0"/>
        <w:jc w:val="both"/>
        <w:rPr>
          <w:b/>
          <w:bCs/>
          <w:i/>
          <w:iCs/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both"/>
        <w:rPr>
          <w:b/>
          <w:bCs/>
          <w:i/>
          <w:iCs/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  <w:sectPr w:rsidR="009C6937">
          <w:headerReference w:type="even" r:id="rId20"/>
          <w:headerReference w:type="default" r:id="rId21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lastRenderedPageBreak/>
        <w:t>Приложение 13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i/>
          <w:iCs/>
          <w:color w:val="000000"/>
          <w:sz w:val="28"/>
          <w:szCs w:val="28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</w:rPr>
      </w:pPr>
      <w:r>
        <w:rPr>
          <w:color w:val="000000"/>
        </w:rPr>
        <w:t>Приложение  №  1 к подпрограмме 3</w:t>
      </w:r>
    </w:p>
    <w:p w:rsidR="009C6937" w:rsidRDefault="009C6937">
      <w:pPr>
        <w:pStyle w:val="ConsPlusNormal"/>
        <w:ind w:firstLine="0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C6937" w:rsidRDefault="0093408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основных мероприятий подпрограммы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муниципальной программы</w:t>
      </w:r>
    </w:p>
    <w:tbl>
      <w:tblPr>
        <w:tblW w:w="10438" w:type="dxa"/>
        <w:tblInd w:w="-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2287"/>
        <w:gridCol w:w="1800"/>
        <w:gridCol w:w="1050"/>
        <w:gridCol w:w="900"/>
        <w:gridCol w:w="1913"/>
        <w:gridCol w:w="1726"/>
      </w:tblGrid>
      <w:tr w:rsidR="009C6937">
        <w:trPr>
          <w:trHeight w:val="360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rPr>
          <w:trHeight w:val="900"/>
        </w:trPr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2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18A" w:rsidRDefault="00DD518A"/>
        </w:tc>
      </w:tr>
      <w:tr w:rsidR="009C6937"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Подпрограмма  3</w:t>
            </w:r>
          </w:p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eastAsia="Arial" w:cs="Tahoma"/>
                <w:sz w:val="21"/>
                <w:szCs w:val="21"/>
                <w:lang w:eastAsia="ru-RU"/>
              </w:rPr>
              <w:t>Обеспечение первичных мер пожарной безопасности.</w:t>
            </w:r>
          </w:p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Arial" w:cs="Tahoma"/>
                <w:sz w:val="21"/>
                <w:szCs w:val="21"/>
                <w:lang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выполнение требований может привести к возможному росту пожаров, потери имущества,  жизни и здоровья, Увеличение несчастных случаев на водных объектах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3.1</w:t>
            </w:r>
          </w:p>
          <w:p w:rsidR="009C6937" w:rsidRDefault="00934082">
            <w:pPr>
              <w:pStyle w:val="Standard"/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Оказание поддержки добровольным пожарным дружинам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добровольных пожарных в населенных пунктах  может привести к увеличению числа   материальных и людских потерь в случае возникновения пожара.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ind w:right="397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3.2</w:t>
            </w:r>
          </w:p>
          <w:p w:rsidR="009C6937" w:rsidRDefault="00934082">
            <w:pPr>
              <w:pStyle w:val="Standard"/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Устройство (обновление) противопожарной минерализованной полосы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минерализованной полосы способствует переходу низового пожара на жилые строения, угрожая жизни и здоровью граждан, потери материальных ценностей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3.3</w:t>
            </w:r>
          </w:p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Противопожарная пропаганда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 выполнение населением требований противопожарного режима, не осознание опасности его не соблюдения влечет за собой увеличение числа пожаров как следствие материальные и человеческие потери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Основное мероприятие 3.4</w:t>
            </w:r>
          </w:p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безопасности людей на водных объектах.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безопасности на водных объектах приводит к увеличению несчастных случаев, людским жертвам.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C6937" w:rsidRDefault="009C6937">
      <w:pPr>
        <w:pStyle w:val="Standard"/>
        <w:jc w:val="right"/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  <w:sectPr w:rsidR="009C6937">
          <w:headerReference w:type="even" r:id="rId22"/>
          <w:headerReference w:type="default" r:id="rId23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88"/>
        <w:jc w:val="center"/>
      </w:pPr>
      <w:r>
        <w:lastRenderedPageBreak/>
        <w:t>37</w:t>
      </w:r>
    </w:p>
    <w:p w:rsidR="009C6937" w:rsidRDefault="00934082">
      <w:pPr>
        <w:pStyle w:val="Standard"/>
        <w:ind w:firstLine="10288"/>
      </w:pPr>
      <w:r>
        <w:t>Приложение 14</w:t>
      </w:r>
    </w:p>
    <w:p w:rsidR="009C6937" w:rsidRDefault="00934082">
      <w:pPr>
        <w:pStyle w:val="Standard"/>
        <w:ind w:firstLine="1028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28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288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color w:val="000000"/>
          <w:sz w:val="20"/>
          <w:szCs w:val="20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2 к подпрограмме 3</w:t>
      </w:r>
    </w:p>
    <w:p w:rsidR="009C6937" w:rsidRDefault="00934082">
      <w:pPr>
        <w:pStyle w:val="Standard"/>
        <w:widowControl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реализации мероприятий подпрограммы</w:t>
      </w:r>
    </w:p>
    <w:tbl>
      <w:tblPr>
        <w:tblW w:w="143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2046"/>
        <w:gridCol w:w="1200"/>
        <w:gridCol w:w="1000"/>
        <w:gridCol w:w="1150"/>
        <w:gridCol w:w="1125"/>
        <w:gridCol w:w="1200"/>
        <w:gridCol w:w="1463"/>
        <w:gridCol w:w="1437"/>
        <w:gridCol w:w="1238"/>
      </w:tblGrid>
      <w:tr w:rsidR="009C6937"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Наименование муниципальной программы, подпрограммы</w:t>
            </w:r>
          </w:p>
        </w:tc>
        <w:tc>
          <w:tcPr>
            <w:tcW w:w="2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соисполнитель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Срок реализации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реализации</w:t>
            </w:r>
          </w:p>
        </w:tc>
        <w:tc>
          <w:tcPr>
            <w:tcW w:w="64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тыс.руб.</w:t>
            </w:r>
          </w:p>
        </w:tc>
      </w:tr>
      <w:tr w:rsidR="009C6937"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Начало реализации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Конец реализации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tabs>
                <w:tab w:val="left" w:pos="9513"/>
                <w:tab w:val="left" w:pos="101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СГП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Подпрограмма 3</w:t>
            </w:r>
          </w:p>
          <w:p w:rsidR="009C6937" w:rsidRPr="00293C7A" w:rsidRDefault="00934082">
            <w:pPr>
              <w:pStyle w:val="ConsPlusNormal0"/>
              <w:jc w:val="center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1"/>
                <w:szCs w:val="21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171, 000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171, 000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174, 500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174, 500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1 257, 500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lastRenderedPageBreak/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1 257, 500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lastRenderedPageBreak/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3.1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1"/>
                <w:szCs w:val="21"/>
              </w:rPr>
              <w:t>Проведение противопожарной пропаганды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</w:t>
            </w:r>
            <w:r>
              <w:rPr>
                <w:rStyle w:val="95pt"/>
                <w:rFonts w:eastAsia="Andale Sans UI"/>
                <w:sz w:val="21"/>
                <w:szCs w:val="21"/>
                <w:lang w:val="en-US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</w:t>
            </w:r>
            <w:r>
              <w:rPr>
                <w:rStyle w:val="95pt"/>
                <w:rFonts w:eastAsia="Andale Sans UI"/>
                <w:sz w:val="21"/>
                <w:szCs w:val="21"/>
                <w:lang w:val="en-US"/>
              </w:rPr>
              <w:t>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294, 300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294, 300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105pt"/>
                <w:rFonts w:eastAsia="Andale Sans UI"/>
                <w:b w:val="0"/>
                <w:bCs w:val="0"/>
              </w:rPr>
              <w:t>Оказание поддержки ДПД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80"/>
            </w:pPr>
            <w:r>
              <w:rPr>
                <w:rStyle w:val="105pt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146, 90</w:t>
            </w: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146, 90</w:t>
            </w: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41, 800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41, 800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301, 300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301, 300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Обеспечение безопасности людей на водных объектах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106 ,700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</w:tbl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34082">
      <w:pPr>
        <w:pStyle w:val="Standard"/>
        <w:jc w:val="center"/>
      </w:pPr>
      <w:r>
        <w:t>40</w:t>
      </w:r>
    </w:p>
    <w:p w:rsidR="009C6937" w:rsidRDefault="00934082">
      <w:pPr>
        <w:pStyle w:val="Standard"/>
        <w:ind w:firstLine="10288"/>
      </w:pPr>
      <w:r>
        <w:t>Приложение 15</w:t>
      </w:r>
    </w:p>
    <w:p w:rsidR="009C6937" w:rsidRDefault="00934082">
      <w:pPr>
        <w:pStyle w:val="Standard"/>
        <w:ind w:firstLine="1028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28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288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i/>
          <w:iCs/>
          <w:color w:val="000000"/>
          <w:sz w:val="28"/>
          <w:szCs w:val="28"/>
          <w:lang w:eastAsia="ru-RU"/>
        </w:rPr>
      </w:pP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 3 к подпрограмме 3</w:t>
      </w: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</w:rPr>
      </w:pPr>
      <w:r>
        <w:rPr>
          <w:color w:val="000000"/>
        </w:rPr>
        <w:t>о ведомственной  структуре финансирования подпрограммы</w:t>
      </w:r>
    </w:p>
    <w:p w:rsidR="009C6937" w:rsidRDefault="009C6937">
      <w:pPr>
        <w:pStyle w:val="Standard"/>
        <w:widowControl/>
        <w:suppressAutoHyphens w:val="0"/>
        <w:jc w:val="center"/>
        <w:rPr>
          <w:rFonts w:eastAsia="Times New Roman"/>
          <w:i/>
          <w:iCs/>
          <w:lang w:eastAsia="ru-RU"/>
        </w:rPr>
      </w:pPr>
    </w:p>
    <w:tbl>
      <w:tblPr>
        <w:tblW w:w="15071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35"/>
        <w:gridCol w:w="324"/>
        <w:gridCol w:w="387"/>
        <w:gridCol w:w="212"/>
        <w:gridCol w:w="275"/>
        <w:gridCol w:w="325"/>
        <w:gridCol w:w="438"/>
        <w:gridCol w:w="350"/>
        <w:gridCol w:w="350"/>
        <w:gridCol w:w="400"/>
        <w:gridCol w:w="350"/>
        <w:gridCol w:w="337"/>
        <w:gridCol w:w="275"/>
        <w:gridCol w:w="350"/>
        <w:gridCol w:w="413"/>
        <w:gridCol w:w="287"/>
        <w:gridCol w:w="338"/>
        <w:gridCol w:w="337"/>
        <w:gridCol w:w="325"/>
        <w:gridCol w:w="350"/>
        <w:gridCol w:w="463"/>
        <w:gridCol w:w="275"/>
        <w:gridCol w:w="437"/>
        <w:gridCol w:w="400"/>
        <w:gridCol w:w="275"/>
        <w:gridCol w:w="313"/>
        <w:gridCol w:w="400"/>
        <w:gridCol w:w="325"/>
        <w:gridCol w:w="350"/>
        <w:gridCol w:w="375"/>
        <w:gridCol w:w="437"/>
        <w:gridCol w:w="388"/>
        <w:gridCol w:w="375"/>
        <w:gridCol w:w="700"/>
        <w:gridCol w:w="300"/>
        <w:gridCol w:w="375"/>
        <w:gridCol w:w="563"/>
      </w:tblGrid>
      <w:tr w:rsidR="009C6937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1й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8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тыс.руб.3й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2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</w:tr>
      <w:tr w:rsidR="009C6937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1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8A" w:rsidRDefault="00DD518A"/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0" w:vert="1" w:vertCompress="1"/>
              </w:rPr>
            </w:pPr>
            <w:r>
              <w:rPr>
                <w:sz w:val="16"/>
                <w:szCs w:val="16"/>
                <w:eastAsianLayout w:id="-2052954360" w:vert="1" w:vertCompress="1"/>
              </w:rPr>
              <w:t>Федеральный бюджет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9" w:vert="1" w:vertCompress="1"/>
              </w:rPr>
            </w:pPr>
            <w:r>
              <w:rPr>
                <w:sz w:val="16"/>
                <w:szCs w:val="16"/>
                <w:eastAsianLayout w:id="-2052954359" w:vert="1" w:vertCompress="1"/>
              </w:rPr>
              <w:t>Областной бюджет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8" w:vert="1" w:vertCompress="1"/>
              </w:rPr>
            </w:pPr>
            <w:r>
              <w:rPr>
                <w:sz w:val="16"/>
                <w:szCs w:val="16"/>
                <w:eastAsianLayout w:id="-2052954358" w:vert="1" w:vertCompress="1"/>
              </w:rPr>
              <w:t>Бюджет СМР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7" w:vert="1" w:vertCompress="1"/>
              </w:rPr>
            </w:pPr>
            <w:r>
              <w:rPr>
                <w:sz w:val="16"/>
                <w:szCs w:val="16"/>
                <w:eastAsianLayout w:id="-2052954357" w:vert="1" w:vertCompress="1"/>
              </w:rPr>
              <w:t>Бюджеты поселений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6" w:vert="1" w:vertCompress="1"/>
              </w:rPr>
            </w:pPr>
            <w:r>
              <w:rPr>
                <w:sz w:val="16"/>
                <w:szCs w:val="16"/>
                <w:eastAsianLayout w:id="-2052954356" w:vert="1" w:vertCompress="1"/>
              </w:rPr>
              <w:t>прочие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5" w:vert="1" w:vertCompress="1"/>
              </w:rPr>
            </w:pPr>
            <w:r>
              <w:rPr>
                <w:sz w:val="16"/>
                <w:szCs w:val="16"/>
                <w:eastAsianLayout w:id="-2052954355" w:vert="1" w:vertCompress="1"/>
              </w:rPr>
              <w:t>Федеральный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4" w:vert="1" w:vertCompress="1"/>
              </w:rPr>
            </w:pPr>
            <w:r>
              <w:rPr>
                <w:sz w:val="16"/>
                <w:szCs w:val="16"/>
                <w:eastAsianLayout w:id="-2052954354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3" w:vert="1" w:vertCompress="1"/>
              </w:rPr>
            </w:pPr>
            <w:r>
              <w:rPr>
                <w:sz w:val="16"/>
                <w:szCs w:val="16"/>
                <w:eastAsianLayout w:id="-2052954353" w:vert="1" w:vertCompress="1"/>
              </w:rPr>
              <w:t>Бюджет СМР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2" w:vert="1" w:vertCompress="1"/>
              </w:rPr>
            </w:pPr>
            <w:r>
              <w:rPr>
                <w:sz w:val="16"/>
                <w:szCs w:val="16"/>
                <w:eastAsianLayout w:id="-2052954352" w:vert="1" w:vertCompress="1"/>
              </w:rPr>
              <w:t>Бюджеты поселений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8" w:vert="1" w:vertCompress="1"/>
              </w:rPr>
            </w:pPr>
            <w:r>
              <w:rPr>
                <w:sz w:val="16"/>
                <w:szCs w:val="16"/>
                <w:eastAsianLayout w:id="-2052954368" w:vert="1" w:vertCompress="1"/>
              </w:rPr>
              <w:t>прочие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7" w:vert="1" w:vertCompress="1"/>
              </w:rPr>
            </w:pPr>
            <w:r>
              <w:rPr>
                <w:sz w:val="16"/>
                <w:szCs w:val="16"/>
                <w:eastAsianLayout w:id="-2052954367" w:vert="1" w:vertCompress="1"/>
              </w:rPr>
              <w:t>Федеральный бюджет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6" w:vert="1" w:vertCompress="1"/>
              </w:rPr>
            </w:pPr>
            <w:r>
              <w:rPr>
                <w:sz w:val="16"/>
                <w:szCs w:val="16"/>
                <w:eastAsianLayout w:id="-2052954366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5" w:vert="1" w:vertCompress="1"/>
              </w:rPr>
            </w:pPr>
            <w:r>
              <w:rPr>
                <w:sz w:val="16"/>
                <w:szCs w:val="16"/>
                <w:eastAsianLayout w:id="-2052954365" w:vert="1" w:vertCompress="1"/>
              </w:rPr>
              <w:t>Бюджет СМР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4" w:vert="1" w:vertCompress="1"/>
              </w:rPr>
            </w:pPr>
            <w:r>
              <w:rPr>
                <w:sz w:val="16"/>
                <w:szCs w:val="16"/>
                <w:eastAsianLayout w:id="-2052954364" w:vert="1" w:vertCompress="1"/>
              </w:rPr>
              <w:t>Бюджеты поселений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3" w:vert="1" w:vertCompress="1"/>
              </w:rPr>
            </w:pPr>
            <w:r>
              <w:rPr>
                <w:sz w:val="16"/>
                <w:szCs w:val="16"/>
                <w:eastAsianLayout w:id="-2052954363" w:vert="1" w:vertCompress="1"/>
              </w:rPr>
              <w:t>прочие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2" w:vert="1" w:vertCompress="1"/>
              </w:rPr>
            </w:pPr>
            <w:r>
              <w:rPr>
                <w:sz w:val="16"/>
                <w:szCs w:val="16"/>
                <w:eastAsianLayout w:id="-2052954362" w:vert="1" w:vertCompress="1"/>
              </w:rPr>
              <w:t>Федеральный бюджет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1" w:vert="1" w:vertCompress="1"/>
              </w:rPr>
            </w:pPr>
            <w:r>
              <w:rPr>
                <w:sz w:val="16"/>
                <w:szCs w:val="16"/>
                <w:eastAsianLayout w:id="-2052954361" w:vert="1" w:vertCompress="1"/>
              </w:rPr>
              <w:t>Областной бюджет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0" w:vert="1" w:vertCompress="1"/>
              </w:rPr>
            </w:pPr>
            <w:r>
              <w:rPr>
                <w:sz w:val="16"/>
                <w:szCs w:val="16"/>
                <w:eastAsianLayout w:id="-2052954360" w:vert="1" w:vertCompress="1"/>
              </w:rPr>
              <w:t>Бюджет СМР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9" w:vert="1" w:vertCompress="1"/>
              </w:rPr>
            </w:pPr>
            <w:r>
              <w:rPr>
                <w:sz w:val="16"/>
                <w:szCs w:val="16"/>
                <w:eastAsianLayout w:id="-2052954359" w:vert="1" w:vertCompress="1"/>
              </w:rPr>
              <w:t>Бюджеты поселений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8" w:vert="1" w:vertCompress="1"/>
              </w:rPr>
            </w:pPr>
            <w:r>
              <w:rPr>
                <w:sz w:val="16"/>
                <w:szCs w:val="16"/>
                <w:eastAsianLayout w:id="-2052954358" w:vert="1" w:vertCompress="1"/>
              </w:rPr>
              <w:t>прочие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7" w:vert="1" w:vertCompress="1"/>
              </w:rPr>
            </w:pPr>
            <w:r>
              <w:rPr>
                <w:sz w:val="16"/>
                <w:szCs w:val="16"/>
                <w:eastAsianLayout w:id="-2052954357" w:vert="1" w:vertCompress="1"/>
              </w:rPr>
              <w:t>Федеральный бюджет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6" w:vert="1" w:vertCompress="1"/>
              </w:rPr>
            </w:pPr>
            <w:r>
              <w:rPr>
                <w:sz w:val="16"/>
                <w:szCs w:val="16"/>
                <w:eastAsianLayout w:id="-2052954356" w:vert="1" w:vertCompress="1"/>
              </w:rPr>
              <w:t>Областной бюджет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5" w:vert="1" w:vertCompress="1"/>
              </w:rPr>
            </w:pPr>
            <w:r>
              <w:rPr>
                <w:sz w:val="16"/>
                <w:szCs w:val="16"/>
                <w:eastAsianLayout w:id="-2052954355" w:vert="1" w:vertCompress="1"/>
              </w:rPr>
              <w:t>Бюджет СМР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4" w:vert="1" w:vertCompress="1"/>
              </w:rPr>
            </w:pPr>
            <w:r>
              <w:rPr>
                <w:sz w:val="16"/>
                <w:szCs w:val="16"/>
                <w:eastAsianLayout w:id="-2052954354" w:vert="1" w:vertCompress="1"/>
              </w:rPr>
              <w:t>Бюджеты поселений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3" w:vert="1" w:vertCompress="1"/>
              </w:rPr>
            </w:pPr>
            <w:r>
              <w:rPr>
                <w:sz w:val="16"/>
                <w:szCs w:val="16"/>
                <w:eastAsianLayout w:id="-2052954353" w:vert="1" w:vertCompress="1"/>
              </w:rPr>
              <w:t>прочие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2" w:vert="1" w:vertCompress="1"/>
              </w:rPr>
            </w:pPr>
            <w:r>
              <w:rPr>
                <w:sz w:val="16"/>
                <w:szCs w:val="16"/>
                <w:eastAsianLayout w:id="-2052954352" w:vert="1" w:vertCompress="1"/>
              </w:rPr>
              <w:t>Федеральный бюджет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8" w:vert="1" w:vertCompress="1"/>
              </w:rPr>
            </w:pPr>
            <w:r>
              <w:rPr>
                <w:sz w:val="16"/>
                <w:szCs w:val="16"/>
                <w:eastAsianLayout w:id="-2052954368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7" w:vert="1" w:vertCompress="1"/>
              </w:rPr>
            </w:pPr>
            <w:r>
              <w:rPr>
                <w:sz w:val="16"/>
                <w:szCs w:val="16"/>
                <w:eastAsianLayout w:id="-2052954367" w:vert="1" w:vertCompress="1"/>
              </w:rPr>
              <w:t>Бюджет СМР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6" w:vert="1" w:vertCompress="1"/>
              </w:rPr>
            </w:pPr>
            <w:r>
              <w:rPr>
                <w:sz w:val="16"/>
                <w:szCs w:val="16"/>
                <w:eastAsianLayout w:id="-2052954366" w:vert="1" w:vertCompress="1"/>
              </w:rPr>
              <w:t>Бюджеты поселений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5" w:vert="1" w:vertCompress="1"/>
              </w:rPr>
            </w:pPr>
            <w:r>
              <w:rPr>
                <w:sz w:val="16"/>
                <w:szCs w:val="16"/>
                <w:eastAsianLayout w:id="-2052954365" w:vert="1" w:vertCompress="1"/>
              </w:rPr>
              <w:t>прочие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4" w:vert="1" w:vertCompress="1"/>
              </w:rPr>
            </w:pPr>
            <w:r>
              <w:rPr>
                <w:sz w:val="16"/>
                <w:szCs w:val="16"/>
                <w:eastAsianLayout w:id="-2052954364" w:vert="1" w:vertCompress="1"/>
              </w:rPr>
              <w:t>Федеральный бюджет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3" w:vert="1" w:vertCompress="1"/>
              </w:rPr>
            </w:pPr>
            <w:r>
              <w:rPr>
                <w:sz w:val="16"/>
                <w:szCs w:val="16"/>
                <w:eastAsianLayout w:id="-2052954363" w:vert="1" w:vertCompress="1"/>
              </w:rPr>
              <w:t>Областной бюджет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2" w:vert="1" w:vertCompress="1"/>
              </w:rPr>
            </w:pPr>
            <w:r>
              <w:rPr>
                <w:sz w:val="16"/>
                <w:szCs w:val="16"/>
                <w:eastAsianLayout w:id="-2052954362" w:vert="1" w:vertCompress="1"/>
              </w:rPr>
              <w:t>Бюджет СМР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1" w:vert="1" w:vertCompress="1"/>
              </w:rPr>
            </w:pPr>
            <w:r>
              <w:rPr>
                <w:sz w:val="16"/>
                <w:szCs w:val="16"/>
                <w:eastAsianLayout w:id="-2052954361" w:vert="1" w:vertCompress="1"/>
              </w:rPr>
              <w:t>Бюджеты поселений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0" w:vert="1" w:vertCompress="1"/>
              </w:rPr>
            </w:pPr>
            <w:r>
              <w:rPr>
                <w:sz w:val="16"/>
                <w:szCs w:val="16"/>
                <w:eastAsianLayout w:id="-2052954360" w:vert="1" w:vertCompress="1"/>
              </w:rPr>
              <w:t>прочие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</w:pPr>
          </w:p>
        </w:tc>
      </w:tr>
      <w:tr w:rsidR="009C693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Администрация Сланцевского муниципального рай</w:t>
            </w:r>
            <w:r>
              <w:t>она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171, 000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174,500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182,400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182, 400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182, 400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182, 400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182, 400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</w:pPr>
          </w:p>
        </w:tc>
      </w:tr>
      <w:tr w:rsidR="009C693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5" w:vert="1" w:vertCompress="1"/>
              </w:rPr>
              <w:t>171, 000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7" w:vert="1" w:vertCompress="1"/>
              </w:rPr>
              <w:t>174, 500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2" w:vert="1" w:vertCompress="1"/>
              </w:rPr>
              <w:t>182, 400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7" w:vert="1" w:vertCompress="1"/>
              </w:rPr>
              <w:t>182, 400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2" w:vert="1" w:vertCompress="1"/>
              </w:rPr>
              <w:t>182, 400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4" w:vert="1" w:vertCompress="1"/>
              </w:rPr>
              <w:t>182, 400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9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9" w:vert="1" w:vertCompress="1"/>
              </w:rPr>
              <w:t>182, 400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</w:pPr>
          </w:p>
        </w:tc>
      </w:tr>
    </w:tbl>
    <w:p w:rsidR="009C6937" w:rsidRDefault="009C6937">
      <w:pPr>
        <w:pStyle w:val="Standard"/>
        <w:widowControl/>
        <w:suppressAutoHyphens w:val="0"/>
        <w:jc w:val="right"/>
      </w:pPr>
    </w:p>
    <w:p w:rsidR="009C6937" w:rsidRDefault="009C6937">
      <w:pPr>
        <w:pStyle w:val="Standard"/>
        <w:widowControl/>
        <w:suppressAutoHyphens w:val="0"/>
        <w:jc w:val="right"/>
        <w:rPr>
          <w:rFonts w:eastAsia="Times New Roman"/>
          <w:i/>
          <w:iCs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right"/>
        <w:rPr>
          <w:rFonts w:eastAsia="Times New Roman"/>
          <w:i/>
          <w:iCs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right"/>
        <w:rPr>
          <w:rFonts w:eastAsia="Times New Roman"/>
          <w:i/>
          <w:iCs/>
          <w:lang w:eastAsia="ru-RU"/>
        </w:rPr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34082">
      <w:pPr>
        <w:pStyle w:val="Standard"/>
        <w:ind w:firstLine="5325"/>
      </w:pPr>
      <w:r>
        <w:lastRenderedPageBreak/>
        <w:t>Приложение 16</w:t>
      </w:r>
    </w:p>
    <w:p w:rsidR="009C6937" w:rsidRDefault="00934082">
      <w:pPr>
        <w:pStyle w:val="Standard"/>
        <w:ind w:firstLine="5325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325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3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 4 к подпрограмме 3</w:t>
      </w:r>
    </w:p>
    <w:p w:rsidR="009C6937" w:rsidRDefault="00934082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>о показателях (индикаторах) подпрограммы муниципальной программы</w:t>
      </w: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и их значениях</w:t>
      </w:r>
    </w:p>
    <w:p w:rsidR="009C6937" w:rsidRDefault="009C6937">
      <w:pPr>
        <w:pStyle w:val="Standard"/>
        <w:widowControl/>
        <w:suppressAutoHyphens w:val="0"/>
        <w:jc w:val="both"/>
        <w:rPr>
          <w:b/>
          <w:bCs/>
          <w:i/>
          <w:iCs/>
          <w:sz w:val="28"/>
          <w:szCs w:val="28"/>
        </w:rPr>
      </w:pPr>
    </w:p>
    <w:tbl>
      <w:tblPr>
        <w:tblW w:w="10638" w:type="dxa"/>
        <w:tblInd w:w="-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550"/>
        <w:gridCol w:w="1038"/>
        <w:gridCol w:w="900"/>
        <w:gridCol w:w="700"/>
        <w:gridCol w:w="1000"/>
        <w:gridCol w:w="800"/>
        <w:gridCol w:w="1162"/>
        <w:gridCol w:w="1038"/>
        <w:gridCol w:w="900"/>
        <w:gridCol w:w="851"/>
      </w:tblGrid>
      <w:tr w:rsidR="009C6937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rPr>
          <w:trHeight w:val="46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A" w:rsidRDefault="00DD518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c>
          <w:tcPr>
            <w:tcW w:w="10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eastAsia="Arial" w:cs="Tahoma"/>
                <w:b/>
                <w:bCs/>
                <w:sz w:val="21"/>
                <w:szCs w:val="21"/>
                <w:lang w:eastAsia="ru-RU"/>
              </w:rPr>
              <w:t>Обеспечение первичных мер пожарной безопасности.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Arial" w:cs="Tahoma"/>
                <w:b/>
                <w:bCs/>
                <w:sz w:val="21"/>
                <w:szCs w:val="21"/>
                <w:lang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eastAsia="Arial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9C693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Оказание поддержки добровольным пожарным дружинам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Устройство (обновление) противопожарной минерализованной полосы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9C6937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Противопожарная пропаганда</w:t>
            </w:r>
          </w:p>
          <w:p w:rsidR="009C6937" w:rsidRDefault="009C6937">
            <w:pPr>
              <w:pStyle w:val="Standard"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 экземпляров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</w:tr>
      <w:tr w:rsidR="009C6937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Обеспечение безопасности людей на водных объектах.</w:t>
            </w:r>
          </w:p>
          <w:p w:rsidR="009C6937" w:rsidRDefault="009C6937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C693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0"/>
        <w:jc w:val="both"/>
      </w:pPr>
    </w:p>
    <w:sectPr w:rsidR="009C6937">
      <w:headerReference w:type="even" r:id="rId24"/>
      <w:headerReference w:type="default" r:id="rId25"/>
      <w:pgSz w:w="11906" w:h="16838"/>
      <w:pgMar w:top="849" w:right="567" w:bottom="567" w:left="1701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C1" w:rsidRDefault="006D61C1">
      <w:r>
        <w:separator/>
      </w:r>
    </w:p>
  </w:endnote>
  <w:endnote w:type="continuationSeparator" w:id="0">
    <w:p w:rsidR="006D61C1" w:rsidRDefault="006D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C1" w:rsidRDefault="006D61C1">
      <w:r>
        <w:rPr>
          <w:color w:val="000000"/>
        </w:rPr>
        <w:separator/>
      </w:r>
    </w:p>
  </w:footnote>
  <w:footnote w:type="continuationSeparator" w:id="0">
    <w:p w:rsidR="006D61C1" w:rsidRDefault="006D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4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27</w:t>
    </w:r>
    <w:r>
      <w:fldChar w:fldCharType="end"/>
    </w:r>
  </w:p>
  <w:p w:rsidR="00C41E42" w:rsidRDefault="006D61C1">
    <w:pPr>
      <w:pStyle w:val="a7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36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29</w:t>
    </w:r>
    <w:r>
      <w:fldChar w:fldCharType="end"/>
    </w:r>
  </w:p>
  <w:p w:rsidR="00C41E42" w:rsidRDefault="006D61C1">
    <w:pPr>
      <w:pStyle w:val="a7"/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38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6D61C1">
    <w:pPr>
      <w:pStyle w:val="a7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44</w:t>
    </w:r>
    <w: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45</w:t>
    </w:r>
    <w:r>
      <w:fldChar w:fldCharType="end"/>
    </w:r>
  </w:p>
  <w:p w:rsidR="00C41E42" w:rsidRDefault="006D61C1">
    <w:pPr>
      <w:pStyle w:val="a7"/>
      <w:jc w:val="cent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46</w: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6D61C1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5</w:t>
    </w:r>
    <w:r>
      <w:fldChar w:fldCharType="end"/>
    </w:r>
  </w:p>
  <w:p w:rsidR="00C41E42" w:rsidRDefault="006D61C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18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17</w:t>
    </w:r>
    <w:r>
      <w:fldChar w:fldCharType="end"/>
    </w:r>
  </w:p>
  <w:p w:rsidR="00C41E42" w:rsidRDefault="006D61C1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20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19</w:t>
    </w:r>
    <w:r>
      <w:fldChar w:fldCharType="end"/>
    </w:r>
  </w:p>
  <w:p w:rsidR="00C41E42" w:rsidRDefault="006D61C1">
    <w:pPr>
      <w:pStyle w:val="a7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26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25</w:t>
    </w:r>
    <w:r>
      <w:fldChar w:fldCharType="end"/>
    </w:r>
  </w:p>
  <w:p w:rsidR="00C41E42" w:rsidRDefault="006D61C1">
    <w:pPr>
      <w:pStyle w:val="a7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93C7A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37"/>
    <w:rsid w:val="00215BB1"/>
    <w:rsid w:val="00293C7A"/>
    <w:rsid w:val="006D61C1"/>
    <w:rsid w:val="00934082"/>
    <w:rsid w:val="009C6937"/>
    <w:rsid w:val="00D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4DF7"/>
  <w15:docId w15:val="{B7DFBFEF-DFDF-4458-9BB1-532CE38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autoSpaceDE w:val="0"/>
      <w:ind w:firstLine="720"/>
      <w:jc w:val="center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0">
    <w:name w:val="ConsPlusNormal"/>
    <w:pPr>
      <w:widowControl/>
    </w:pPr>
    <w:rPr>
      <w:rFonts w:ascii="Arial" w:eastAsia="Arial" w:hAnsi="Arial" w:cs="Tahoma"/>
      <w:sz w:val="20"/>
      <w:lang w:val="en-US" w:bidi="en-US"/>
    </w:rPr>
  </w:style>
  <w:style w:type="paragraph" w:customStyle="1" w:styleId="10">
    <w:name w:val="Основной текст1"/>
    <w:basedOn w:val="Standard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827\AppData\Roaming\OpenOffice\4\user\template\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постановления.ott</Template>
  <TotalTime>0</TotalTime>
  <Pages>46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43138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Алёна Викторовна</cp:lastModifiedBy>
  <cp:revision>4</cp:revision>
  <cp:lastPrinted>2019-11-12T15:07:00Z</cp:lastPrinted>
  <dcterms:created xsi:type="dcterms:W3CDTF">2020-05-20T08:18:00Z</dcterms:created>
  <dcterms:modified xsi:type="dcterms:W3CDTF">2020-05-20T08:18:00Z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