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200" w:lineRule="atLeast"/>
        <w:ind w:hanging="0" w:left="0" w:right="0"/>
        <w:contextualSpacing w:val="false"/>
        <w:jc w:val="left"/>
        <w:rPr>
          <w:rFonts w:ascii="Times New Roman" w:hAnsi="Times New Roman"/>
          <w:sz w:val="24"/>
          <w:szCs w:val="24"/>
          <w:lang w:val="ru-RU"/>
        </w:rPr>
      </w:pPr>
      <w:r>
        <w:rPr>
          <w:rFonts w:ascii="Times New Roman" w:hAnsi="Times New Roman"/>
          <w:b w:val="false"/>
          <w:sz w:val="24"/>
          <w:szCs w:val="24"/>
        </w:rPr>
        <w:t xml:space="preserve">                                                                                          </w:t>
      </w:r>
      <w:r>
        <w:rPr>
          <w:rFonts w:ascii="Times New Roman" w:hAnsi="Times New Roman"/>
          <w:sz w:val="24"/>
          <w:szCs w:val="24"/>
        </w:rPr>
        <w:t>УТВЕРЖД</w:t>
      </w:r>
      <w:r>
        <w:rPr>
          <w:rFonts w:ascii="Times New Roman" w:hAnsi="Times New Roman"/>
          <w:sz w:val="24"/>
          <w:szCs w:val="24"/>
          <w:lang w:val="ru-RU"/>
        </w:rPr>
        <w:t>ЕН</w:t>
      </w:r>
    </w:p>
    <w:p>
      <w:pPr>
        <w:pStyle w:val="style0"/>
        <w:spacing w:after="0" w:before="0" w:line="200" w:lineRule="atLeast"/>
        <w:ind w:hanging="0" w:left="5400" w:right="0"/>
        <w:contextualSpacing w:val="false"/>
        <w:jc w:val="left"/>
        <w:rPr>
          <w:rFonts w:ascii="Times New Roman" w:hAnsi="Times New Roman"/>
          <w:sz w:val="24"/>
          <w:szCs w:val="24"/>
        </w:rPr>
      </w:pPr>
      <w:r>
        <w:rPr>
          <w:rFonts w:ascii="Times New Roman" w:hAnsi="Times New Roman"/>
          <w:sz w:val="24"/>
          <w:szCs w:val="24"/>
        </w:rPr>
        <w:t xml:space="preserve">постановлением администрации                                                </w:t>
      </w:r>
    </w:p>
    <w:p>
      <w:pPr>
        <w:pStyle w:val="style0"/>
        <w:spacing w:after="0" w:before="0" w:line="200" w:lineRule="atLeast"/>
        <w:ind w:hanging="0" w:left="5400" w:right="0"/>
        <w:contextualSpacing w:val="false"/>
        <w:jc w:val="left"/>
        <w:rPr>
          <w:rFonts w:ascii="Times New Roman" w:hAnsi="Times New Roman"/>
          <w:sz w:val="24"/>
          <w:szCs w:val="24"/>
        </w:rPr>
      </w:pPr>
      <w:r>
        <w:rPr>
          <w:rFonts w:ascii="Times New Roman" w:hAnsi="Times New Roman"/>
          <w:sz w:val="24"/>
          <w:szCs w:val="24"/>
        </w:rPr>
        <w:t xml:space="preserve">Сланцевского муниципального района </w:t>
      </w:r>
    </w:p>
    <w:p>
      <w:pPr>
        <w:pStyle w:val="style0"/>
        <w:spacing w:after="0" w:before="0" w:line="200" w:lineRule="atLeast"/>
        <w:ind w:hanging="0" w:left="5400" w:right="0"/>
        <w:contextualSpacing w:val="false"/>
        <w:jc w:val="left"/>
        <w:rPr>
          <w:rFonts w:ascii="Times New Roman" w:hAnsi="Times New Roman"/>
          <w:sz w:val="24"/>
          <w:szCs w:val="24"/>
        </w:rPr>
      </w:pPr>
      <w:r>
        <w:rPr>
          <w:rFonts w:ascii="Times New Roman" w:hAnsi="Times New Roman"/>
          <w:sz w:val="24"/>
          <w:szCs w:val="24"/>
        </w:rPr>
        <w:t>от 13.01.2016 № 03-п</w:t>
      </w:r>
    </w:p>
    <w:p>
      <w:pPr>
        <w:pStyle w:val="style0"/>
        <w:spacing w:after="0" w:before="0" w:line="200" w:lineRule="atLeast"/>
        <w:ind w:hanging="0" w:left="5400" w:right="0"/>
        <w:contextualSpacing w:val="false"/>
        <w:jc w:val="left"/>
        <w:rPr>
          <w:rStyle w:val="style36"/>
          <w:rFonts w:ascii="Times New Roman" w:hAnsi="Times New Roman"/>
          <w:b w:val="false"/>
          <w:sz w:val="24"/>
          <w:szCs w:val="24"/>
        </w:rPr>
      </w:pPr>
      <w:r>
        <w:rPr>
          <w:rStyle w:val="style36"/>
          <w:rFonts w:ascii="Times New Roman" w:hAnsi="Times New Roman"/>
          <w:b w:val="false"/>
          <w:sz w:val="24"/>
          <w:szCs w:val="24"/>
        </w:rPr>
        <w:t>(приложение)</w:t>
      </w:r>
    </w:p>
    <w:p>
      <w:pPr>
        <w:pStyle w:val="style0"/>
        <w:ind w:hanging="0" w:left="5400" w:right="0"/>
        <w:jc w:val="left"/>
        <w:rPr/>
      </w:pPr>
      <w:r>
        <w:rPr/>
      </w:r>
    </w:p>
    <w:p>
      <w:pPr>
        <w:pStyle w:val="style0"/>
        <w:widowControl/>
        <w:spacing w:after="0" w:before="0" w:line="200" w:lineRule="atLeast"/>
        <w:ind w:firstLine="709" w:left="0" w:right="0"/>
        <w:contextualSpacing w:val="false"/>
        <w:jc w:val="center"/>
        <w:rPr>
          <w:rStyle w:val="style36"/>
          <w:rFonts w:ascii="Times New Roman" w:hAnsi="Times New Roman"/>
          <w:sz w:val="24"/>
          <w:szCs w:val="24"/>
        </w:rPr>
      </w:pPr>
      <w:r>
        <w:rPr>
          <w:rStyle w:val="style36"/>
          <w:rFonts w:ascii="Times New Roman" w:hAnsi="Times New Roman"/>
          <w:sz w:val="24"/>
          <w:szCs w:val="24"/>
        </w:rPr>
        <w:t xml:space="preserve">АДМИНИСТРАТИВНЫЙ  РЕГЛАМЕНТ </w:t>
      </w:r>
    </w:p>
    <w:p>
      <w:pPr>
        <w:pStyle w:val="style0"/>
        <w:widowControl/>
        <w:spacing w:after="0" w:before="0" w:line="200" w:lineRule="atLeast"/>
        <w:ind w:firstLine="709" w:left="0" w:right="0"/>
        <w:contextualSpacing w:val="false"/>
        <w:jc w:val="center"/>
        <w:rPr>
          <w:rStyle w:val="style36"/>
          <w:rFonts w:ascii="Times New Roman" w:cs="Times New Roman" w:hAnsi="Times New Roman"/>
          <w:b w:val="false"/>
          <w:bCs w:val="false"/>
          <w:sz w:val="24"/>
          <w:szCs w:val="24"/>
        </w:rPr>
      </w:pPr>
      <w:r>
        <w:rPr>
          <w:rStyle w:val="style36"/>
          <w:rFonts w:ascii="Times New Roman" w:hAnsi="Times New Roman"/>
          <w:b w:val="false"/>
          <w:bCs w:val="false"/>
          <w:sz w:val="24"/>
          <w:szCs w:val="24"/>
        </w:rPr>
        <w:t xml:space="preserve">по предоставлению муниципальной услуги «Предоставление гражданам и юридическим лицам земельных участков, находящихся в собственности муниципального образования </w:t>
      </w:r>
      <w:r>
        <w:rPr>
          <w:rStyle w:val="style36"/>
          <w:rFonts w:ascii="Times New Roman" w:cs="Times New Roman" w:hAnsi="Times New Roman"/>
          <w:b w:val="false"/>
          <w:bCs w:val="false"/>
          <w:sz w:val="24"/>
          <w:szCs w:val="24"/>
        </w:rPr>
        <w:t>Сланцевский муниципальный район Ленинградской области или</w:t>
      </w:r>
    </w:p>
    <w:p>
      <w:pPr>
        <w:pStyle w:val="style83"/>
        <w:widowControl w:val="false"/>
        <w:spacing w:after="0" w:before="0" w:line="100" w:lineRule="atLeast"/>
        <w:ind w:hanging="420" w:left="987" w:right="0"/>
        <w:contextualSpacing/>
        <w:jc w:val="center"/>
        <w:rPr>
          <w:rStyle w:val="style36"/>
          <w:rFonts w:ascii="Times New Roman" w:cs="Times New Roman" w:hAnsi="Times New Roman"/>
          <w:b w:val="false"/>
          <w:bCs w:val="false"/>
          <w:sz w:val="24"/>
          <w:szCs w:val="24"/>
        </w:rPr>
      </w:pPr>
      <w:bookmarkStart w:id="0" w:name="__DdeLink__3301_2038841671"/>
      <w:bookmarkEnd w:id="0"/>
      <w:r>
        <w:rPr>
          <w:rStyle w:val="style36"/>
          <w:rFonts w:ascii="Times New Roman" w:cs="Times New Roman" w:hAnsi="Times New Roman"/>
          <w:b w:val="false"/>
          <w:bCs w:val="false"/>
          <w:sz w:val="24"/>
          <w:szCs w:val="24"/>
        </w:rPr>
        <w:t>муниципального образования Сланцевское городское поселение Сланцевского муниципального района Ленинградской области на торгах»</w:t>
      </w:r>
    </w:p>
    <w:p>
      <w:pPr>
        <w:pStyle w:val="style83"/>
        <w:widowControl w:val="false"/>
        <w:spacing w:after="0" w:before="0" w:line="100" w:lineRule="atLeast"/>
        <w:ind w:hanging="420" w:left="987" w:right="0"/>
        <w:contextualSpacing/>
        <w:jc w:val="center"/>
        <w:rPr/>
      </w:pPr>
      <w:r>
        <w:rPr/>
      </w:r>
    </w:p>
    <w:p>
      <w:pPr>
        <w:pStyle w:val="style0"/>
        <w:widowControl w:val="false"/>
        <w:spacing w:after="0" w:before="0" w:line="100" w:lineRule="atLeast"/>
        <w:ind w:firstLine="709" w:left="0" w:right="0"/>
        <w:contextualSpacing w:val="false"/>
        <w:jc w:val="center"/>
        <w:rPr>
          <w:rFonts w:ascii="Times New Roman" w:cs="Times New Roman" w:hAnsi="Times New Roman"/>
          <w:b/>
          <w:bCs/>
          <w:sz w:val="24"/>
          <w:szCs w:val="24"/>
        </w:rPr>
      </w:pPr>
      <w:bookmarkStart w:id="1" w:name="Par431"/>
      <w:bookmarkEnd w:id="1"/>
      <w:r>
        <w:rPr>
          <w:rFonts w:ascii="Times New Roman" w:cs="Times New Roman" w:hAnsi="Times New Roman"/>
          <w:b/>
          <w:bCs/>
          <w:sz w:val="24"/>
          <w:szCs w:val="24"/>
        </w:rPr>
        <w:t>I. Общие положения</w:t>
      </w:r>
    </w:p>
    <w:p>
      <w:pPr>
        <w:pStyle w:val="style71"/>
        <w:widowControl/>
        <w:suppressAutoHyphens w:val="true"/>
        <w:spacing w:after="0" w:before="0" w:line="115" w:lineRule="atLeast"/>
        <w:ind w:firstLine="700" w:left="0" w:right="0"/>
        <w:contextualSpacing w:val="false"/>
        <w:jc w:val="both"/>
        <w:rPr>
          <w:rFonts w:ascii="Times New Roman" w:hAnsi="Times New Roman"/>
          <w:sz w:val="24"/>
          <w:szCs w:val="24"/>
        </w:rPr>
      </w:pPr>
      <w:r>
        <w:rPr>
          <w:rFonts w:ascii="Times New Roman" w:hAnsi="Times New Roman"/>
          <w:sz w:val="24"/>
          <w:szCs w:val="24"/>
        </w:rPr>
        <w:t>1.1. Наименование муниципальной услуги: «Предоставление гражданам и юридическим лицам земельных участков, находящихся в собственности муниципальных образований: Сланцевский муниципальный район Ленинградской области или Сланцевское городское поселение Сланцевского муниципального района Ленинградской области (далее — муниципальные образования) на торгах» (далее - муниципальная услуга).</w:t>
      </w:r>
    </w:p>
    <w:p>
      <w:pPr>
        <w:pStyle w:val="style83"/>
        <w:spacing w:after="0" w:before="0" w:line="100" w:lineRule="atLeast"/>
        <w:ind w:firstLine="709" w:left="0" w:right="0"/>
        <w:contextualSpacing/>
        <w:jc w:val="both"/>
        <w:rPr>
          <w:rFonts w:ascii="Times New Roman" w:cs="Times New Roman" w:hAnsi="Times New Roman"/>
          <w:sz w:val="24"/>
          <w:szCs w:val="24"/>
        </w:rPr>
      </w:pPr>
      <w:r>
        <w:rPr>
          <w:rFonts w:ascii="Times New Roman" w:cs="Times New Roman" w:hAnsi="Times New Roman"/>
          <w:sz w:val="24"/>
          <w:szCs w:val="24"/>
        </w:rPr>
        <w:t xml:space="preserve">1.2. Предоставление муниципальной услуги осуществляется </w:t>
      </w:r>
      <w:r>
        <w:rPr>
          <w:rFonts w:ascii="Times New Roman" w:cs="Times New Roman" w:hAnsi="Times New Roman"/>
          <w:b w:val="false"/>
          <w:bCs w:val="false"/>
          <w:i w:val="false"/>
          <w:iCs w:val="false"/>
          <w:sz w:val="24"/>
          <w:szCs w:val="24"/>
        </w:rPr>
        <w:t>администрацией муниципального образования Сланцевский муниципальный район Ленинградской области</w:t>
      </w:r>
      <w:r>
        <w:rPr>
          <w:rFonts w:ascii="Times New Roman" w:cs="Times New Roman" w:hAnsi="Times New Roman"/>
          <w:sz w:val="24"/>
          <w:szCs w:val="24"/>
        </w:rPr>
        <w:t xml:space="preserve"> (далее – администрация Сланцевского муниципального района) в лице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pPr>
        <w:pStyle w:val="style0"/>
        <w:widowControl w:val="false"/>
        <w:spacing w:after="0" w:before="0" w:line="100" w:lineRule="atLeast"/>
        <w:ind w:firstLine="709" w:left="0" w:right="0"/>
        <w:contextualSpacing/>
        <w:jc w:val="both"/>
        <w:rPr>
          <w:rFonts w:ascii="Times New Roman" w:cs="Times New Roman" w:hAnsi="Times New Roman"/>
          <w:sz w:val="24"/>
          <w:szCs w:val="24"/>
        </w:rPr>
      </w:pPr>
      <w:r>
        <w:rPr>
          <w:rFonts w:ascii="Times New Roman" w:cs="Times New Roman" w:hAnsi="Times New Roman"/>
          <w:sz w:val="24"/>
          <w:szCs w:val="24"/>
        </w:rPr>
        <w:t>1.3. Ответственные за предоставление</w:t>
      </w:r>
      <w:r>
        <w:rPr>
          <w:rFonts w:ascii="Times New Roman" w:cs="Times New Roman" w:hAnsi="Times New Roman"/>
          <w:color w:val="FFFF00"/>
          <w:sz w:val="24"/>
          <w:szCs w:val="24"/>
        </w:rPr>
        <w:t xml:space="preserve"> </w:t>
      </w:r>
      <w:r>
        <w:rPr>
          <w:rFonts w:ascii="Times New Roman" w:cs="Times New Roman" w:hAnsi="Times New Roman"/>
          <w:sz w:val="24"/>
          <w:szCs w:val="24"/>
        </w:rPr>
        <w:t>муниципальной услуги:</w:t>
      </w:r>
    </w:p>
    <w:p>
      <w:pPr>
        <w:pStyle w:val="style0"/>
        <w:widowControl w:val="false"/>
        <w:spacing w:after="0" w:before="0" w:line="100" w:lineRule="atLeast"/>
        <w:ind w:firstLine="709" w:left="0" w:right="0"/>
        <w:contextualSpacing/>
        <w:jc w:val="both"/>
        <w:rPr>
          <w:rFonts w:ascii="Times New Roman" w:cs="Times New Roman" w:hAnsi="Times New Roman"/>
          <w:sz w:val="24"/>
          <w:szCs w:val="24"/>
        </w:rPr>
      </w:pPr>
      <w:r>
        <w:rPr>
          <w:rFonts w:ascii="Times New Roman" w:cs="Times New Roman" w:hAnsi="Times New Roman"/>
          <w:sz w:val="24"/>
          <w:szCs w:val="24"/>
        </w:rPr>
        <w:t>КУМИ Сланцевского муниципального района;</w:t>
      </w:r>
    </w:p>
    <w:p>
      <w:pPr>
        <w:pStyle w:val="style0"/>
        <w:widowControl w:val="false"/>
        <w:spacing w:after="0" w:before="0" w:line="100" w:lineRule="atLeast"/>
        <w:ind w:firstLine="709" w:left="0" w:right="0"/>
        <w:contextualSpacing/>
        <w:jc w:val="both"/>
        <w:rPr>
          <w:rFonts w:ascii="Times New Roman" w:cs="Times New Roman" w:hAnsi="Times New Roman"/>
          <w:sz w:val="24"/>
          <w:szCs w:val="24"/>
        </w:rPr>
      </w:pPr>
      <w:r>
        <w:rPr>
          <w:rFonts w:ascii="Times New Roman" w:cs="Times New Roman" w:hAnsi="Times New Roman"/>
          <w:sz w:val="24"/>
          <w:szCs w:val="24"/>
        </w:rPr>
        <w:t>Комитет по взаимодействию с органами местного самоуправления, общим и организационным вопросам администрации Сланцевского муниципального района.</w:t>
      </w:r>
    </w:p>
    <w:p>
      <w:pPr>
        <w:pStyle w:val="style0"/>
        <w:widowControl w:val="false"/>
        <w:spacing w:after="0" w:before="0" w:line="100" w:lineRule="atLeast"/>
        <w:ind w:firstLine="709" w:left="0" w:right="0"/>
        <w:contextualSpacing/>
        <w:jc w:val="both"/>
        <w:rPr>
          <w:rFonts w:ascii="Times New Roman" w:cs="Times New Roman" w:hAnsi="Times New Roman"/>
          <w:sz w:val="24"/>
          <w:szCs w:val="24"/>
        </w:rPr>
      </w:pPr>
      <w:r>
        <w:rPr>
          <w:rFonts w:ascii="Times New Roman" w:cs="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администрации Сланцевского муниципального района для получения информации, связанной с предоставлением муниципальной услуги приведены в приложении 1 к настоящему Административному регламенту.</w:t>
      </w:r>
    </w:p>
    <w:p>
      <w:pPr>
        <w:pStyle w:val="style0"/>
        <w:widowControl w:val="false"/>
        <w:spacing w:after="0" w:before="0" w:line="100" w:lineRule="atLeast"/>
        <w:ind w:firstLine="709" w:left="0" w:right="0"/>
        <w:contextualSpacing/>
        <w:jc w:val="both"/>
        <w:rPr>
          <w:rFonts w:ascii="Times New Roman" w:cs="Times New Roman" w:hAnsi="Times New Roman"/>
          <w:sz w:val="24"/>
          <w:szCs w:val="24"/>
        </w:rPr>
      </w:pPr>
      <w:r>
        <w:rPr>
          <w:rFonts w:ascii="Times New Roman" w:cs="Times New Roman" w:hAnsi="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pPr>
        <w:pStyle w:val="style0"/>
        <w:widowControl w:val="false"/>
        <w:spacing w:after="0" w:before="0" w:line="100" w:lineRule="atLeast"/>
        <w:ind w:firstLine="709" w:left="0" w:right="0"/>
        <w:contextualSpacing/>
        <w:jc w:val="both"/>
        <w:rPr>
          <w:rFonts w:ascii="Times New Roman" w:cs="Times New Roman" w:hAnsi="Times New Roman"/>
          <w:sz w:val="24"/>
          <w:szCs w:val="24"/>
        </w:rPr>
      </w:pPr>
      <w:r>
        <w:rPr>
          <w:rFonts w:ascii="Times New Roman" w:cs="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pPr>
        <w:pStyle w:val="style0"/>
        <w:widowControl w:val="false"/>
        <w:spacing w:after="0" w:before="0" w:line="100" w:lineRule="atLeast"/>
        <w:ind w:firstLine="709" w:left="0" w:right="0"/>
        <w:contextualSpacing/>
        <w:jc w:val="both"/>
        <w:rPr>
          <w:rFonts w:ascii="Times New Roman" w:cs="Times New Roman" w:eastAsia="Times New Roman" w:hAnsi="Times New Roman"/>
          <w:sz w:val="24"/>
          <w:szCs w:val="24"/>
        </w:rPr>
      </w:pPr>
      <w:r>
        <w:rPr>
          <w:rFonts w:ascii="Times New Roman" w:cs="Times New Roman" w:hAnsi="Times New Roman"/>
          <w:sz w:val="24"/>
          <w:szCs w:val="24"/>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 Ленинградской области </w:t>
      </w:r>
      <w:r>
        <w:rPr>
          <w:rFonts w:ascii="Times New Roman" w:cs="Times New Roman" w:eastAsia="Times New Roman" w:hAnsi="Times New Roman"/>
          <w:sz w:val="24"/>
          <w:szCs w:val="24"/>
        </w:rPr>
        <w:t>(далее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pPr>
        <w:pStyle w:val="style0"/>
        <w:spacing w:after="0" w:before="0" w:line="100" w:lineRule="atLeast"/>
        <w:ind w:firstLine="709" w:left="0" w:right="0"/>
        <w:contextualSpacing/>
        <w:jc w:val="both"/>
        <w:rPr>
          <w:rFonts w:ascii="Times New Roman" w:cs="Times New Roman" w:eastAsia="Times New Roman" w:hAnsi="Times New Roman"/>
          <w:sz w:val="24"/>
          <w:szCs w:val="24"/>
        </w:rPr>
      </w:pPr>
      <w:r>
        <w:rPr>
          <w:rFonts w:ascii="Times New Roman" w:cs="Times New Roman" w:eastAsia="Calibri" w:hAnsi="Times New Roman"/>
          <w:sz w:val="24"/>
          <w:szCs w:val="24"/>
        </w:rPr>
        <w:t xml:space="preserve">1.7. </w:t>
      </w:r>
      <w:r>
        <w:rPr>
          <w:rFonts w:ascii="Times New Roman" w:cs="Times New Roman" w:eastAsia="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pPr>
        <w:pStyle w:val="style0"/>
        <w:spacing w:after="0" w:before="0" w:line="100" w:lineRule="atLeast"/>
        <w:ind w:firstLine="567" w:left="0" w:right="0"/>
        <w:contextualSpacing w:val="false"/>
        <w:jc w:val="both"/>
        <w:rPr>
          <w:rFonts w:ascii="Times New Roman" w:cs="Times New Roman" w:eastAsia="Times New Roman" w:hAnsi="Times New Roman"/>
          <w:color w:val="00000A"/>
          <w:sz w:val="24"/>
          <w:szCs w:val="24"/>
        </w:rPr>
      </w:pPr>
      <w:r>
        <w:rPr>
          <w:rFonts w:ascii="Times New Roman" w:cs="Times New Roman" w:eastAsia="Times New Roman" w:hAnsi="Times New Roman"/>
          <w:sz w:val="24"/>
          <w:szCs w:val="24"/>
        </w:rPr>
        <w:t>Электронный адрес Портала государственных и муниципальных услуг (функций) Ленинградской области (далее — ПГУ ЛО):</w:t>
      </w:r>
      <w:r>
        <w:rPr>
          <w:rFonts w:ascii="Times New Roman" w:cs="Times New Roman" w:eastAsia="Times New Roman" w:hAnsi="Times New Roman"/>
          <w:color w:val="00000A"/>
          <w:sz w:val="24"/>
          <w:szCs w:val="24"/>
        </w:rPr>
        <w:t xml:space="preserve"> </w:t>
      </w:r>
      <w:hyperlink r:id="rId2">
        <w:r>
          <w:rPr>
            <w:rStyle w:val="style16"/>
            <w:rFonts w:ascii="Times New Roman" w:cs="Times New Roman" w:eastAsia="Times New Roman" w:hAnsi="Times New Roman"/>
            <w:color w:val="00000A"/>
            <w:sz w:val="24"/>
            <w:szCs w:val="24"/>
            <w:u w:val="single"/>
          </w:rPr>
          <w:t>http://gu.lenobl.ru/</w:t>
        </w:r>
      </w:hyperlink>
      <w:r>
        <w:rPr>
          <w:rFonts w:ascii="Times New Roman" w:cs="Times New Roman" w:eastAsia="Times New Roman" w:hAnsi="Times New Roman"/>
          <w:color w:val="00000A"/>
          <w:sz w:val="24"/>
          <w:szCs w:val="24"/>
        </w:rPr>
        <w:t>;</w:t>
      </w:r>
    </w:p>
    <w:p>
      <w:pPr>
        <w:pStyle w:val="style0"/>
        <w:spacing w:after="0" w:before="0" w:line="100" w:lineRule="atLeast"/>
        <w:ind w:firstLine="567" w:left="0" w:right="0"/>
        <w:contextualSpacing w:val="false"/>
        <w:jc w:val="both"/>
        <w:rPr>
          <w:rFonts w:ascii="Times New Roman" w:cs="Times New Roman" w:hAnsi="Times New Roman"/>
          <w:color w:val="00000A"/>
          <w:sz w:val="24"/>
          <w:szCs w:val="24"/>
          <w:u w:val="single"/>
        </w:rPr>
      </w:pPr>
      <w:r>
        <w:rPr>
          <w:rFonts w:ascii="Times New Roman" w:cs="Times New Roman" w:eastAsia="Times New Roman" w:hAnsi="Times New Roman"/>
          <w:sz w:val="24"/>
          <w:szCs w:val="24"/>
        </w:rPr>
        <w:t>Электронный адрес</w:t>
      </w:r>
      <w:r>
        <w:rPr>
          <w:rFonts w:ascii="Times New Roman" w:cs="Times New Roman" w:hAnsi="Times New Roman"/>
          <w:sz w:val="24"/>
          <w:szCs w:val="24"/>
        </w:rPr>
        <w:t xml:space="preserve"> Единого портала государственных и муниципальных услуг (функций) в сети Интернет:  </w:t>
      </w:r>
      <w:hyperlink r:id="rId3">
        <w:r>
          <w:rPr>
            <w:rStyle w:val="style16"/>
            <w:rFonts w:ascii="Times New Roman" w:cs="Times New Roman" w:hAnsi="Times New Roman"/>
            <w:color w:val="00000A"/>
            <w:sz w:val="24"/>
            <w:szCs w:val="24"/>
            <w:u w:val="single"/>
            <w:lang w:val="en-US"/>
          </w:rPr>
          <w:t>http</w:t>
        </w:r>
        <w:r>
          <w:rPr>
            <w:rStyle w:val="style16"/>
            <w:rFonts w:ascii="Times New Roman" w:cs="Times New Roman" w:hAnsi="Times New Roman"/>
            <w:color w:val="00000A"/>
            <w:sz w:val="24"/>
            <w:szCs w:val="24"/>
            <w:u w:val="single"/>
          </w:rPr>
          <w:t>://</w:t>
        </w:r>
        <w:r>
          <w:rPr>
            <w:rStyle w:val="style16"/>
            <w:rFonts w:ascii="Times New Roman" w:cs="Times New Roman" w:hAnsi="Times New Roman"/>
            <w:color w:val="00000A"/>
            <w:sz w:val="24"/>
            <w:szCs w:val="24"/>
            <w:u w:val="single"/>
            <w:lang w:val="en-US"/>
          </w:rPr>
          <w:t>www</w:t>
        </w:r>
        <w:r>
          <w:rPr>
            <w:rStyle w:val="style16"/>
            <w:rFonts w:ascii="Times New Roman" w:cs="Times New Roman" w:hAnsi="Times New Roman"/>
            <w:color w:val="00000A"/>
            <w:sz w:val="24"/>
            <w:szCs w:val="24"/>
            <w:u w:val="single"/>
          </w:rPr>
          <w:t>.</w:t>
        </w:r>
        <w:r>
          <w:rPr>
            <w:rStyle w:val="style16"/>
            <w:rFonts w:ascii="Times New Roman" w:cs="Times New Roman" w:hAnsi="Times New Roman"/>
            <w:color w:val="00000A"/>
            <w:sz w:val="24"/>
            <w:szCs w:val="24"/>
            <w:u w:val="single"/>
            <w:lang w:val="en-US"/>
          </w:rPr>
          <w:t>gosuslugi</w:t>
        </w:r>
        <w:r>
          <w:rPr>
            <w:rStyle w:val="style16"/>
            <w:rFonts w:ascii="Times New Roman" w:cs="Times New Roman" w:hAnsi="Times New Roman"/>
            <w:color w:val="00000A"/>
            <w:sz w:val="24"/>
            <w:szCs w:val="24"/>
            <w:u w:val="single"/>
          </w:rPr>
          <w:t>.</w:t>
        </w:r>
        <w:r>
          <w:rPr>
            <w:rStyle w:val="style16"/>
            <w:rFonts w:ascii="Times New Roman" w:cs="Times New Roman" w:hAnsi="Times New Roman"/>
            <w:color w:val="00000A"/>
            <w:sz w:val="24"/>
            <w:szCs w:val="24"/>
            <w:u w:val="single"/>
            <w:lang w:val="en-US"/>
          </w:rPr>
          <w:t>ru</w:t>
        </w:r>
        <w:r>
          <w:rPr>
            <w:rStyle w:val="style16"/>
            <w:rFonts w:ascii="Times New Roman" w:cs="Times New Roman" w:hAnsi="Times New Roman"/>
            <w:color w:val="00000A"/>
            <w:sz w:val="24"/>
            <w:szCs w:val="24"/>
            <w:u w:val="single"/>
          </w:rPr>
          <w:t>/</w:t>
        </w:r>
      </w:hyperlink>
      <w:r>
        <w:rPr>
          <w:rFonts w:ascii="Times New Roman" w:cs="Times New Roman" w:hAnsi="Times New Roman"/>
          <w:color w:val="00000A"/>
          <w:sz w:val="24"/>
          <w:szCs w:val="24"/>
          <w:u w:val="single"/>
        </w:rPr>
        <w:t>.</w:t>
      </w:r>
    </w:p>
    <w:p>
      <w:pPr>
        <w:pStyle w:val="style0"/>
        <w:spacing w:after="0" w:before="0" w:line="100" w:lineRule="atLeast"/>
        <w:ind w:firstLine="567" w:left="0" w:right="0"/>
        <w:contextualSpacing w:val="false"/>
        <w:jc w:val="both"/>
        <w:rPr>
          <w:rFonts w:ascii="Times New Roman" w:cs="Times New Roman" w:eastAsia="Times New Roman" w:hAnsi="Times New Roman"/>
          <w:color w:val="00000A"/>
          <w:sz w:val="24"/>
          <w:szCs w:val="24"/>
        </w:rPr>
      </w:pPr>
      <w:r>
        <w:rPr>
          <w:rFonts w:ascii="Times New Roman" w:cs="Times New Roman" w:eastAsia="Times New Roman" w:hAnsi="Times New Roman"/>
          <w:sz w:val="24"/>
          <w:szCs w:val="24"/>
        </w:rPr>
        <w:t xml:space="preserve">Электронный адрес официального сайта Администрации Ленинградской области </w:t>
      </w:r>
      <w:hyperlink r:id="rId4">
        <w:r>
          <w:rPr>
            <w:rStyle w:val="style16"/>
            <w:rFonts w:ascii="Times New Roman" w:cs="Times New Roman" w:eastAsia="Times New Roman" w:hAnsi="Times New Roman"/>
            <w:color w:val="00000A"/>
            <w:sz w:val="24"/>
            <w:szCs w:val="24"/>
            <w:u w:val="single"/>
          </w:rPr>
          <w:t>http://www.lenobl.ru/</w:t>
        </w:r>
      </w:hyperlink>
      <w:r>
        <w:rPr>
          <w:rFonts w:ascii="Times New Roman" w:cs="Times New Roman" w:eastAsia="Times New Roman" w:hAnsi="Times New Roman"/>
          <w:color w:val="00000A"/>
          <w:sz w:val="24"/>
          <w:szCs w:val="24"/>
        </w:rPr>
        <w:t>;</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u w:val="single"/>
          <w:lang w:val="en-US"/>
        </w:rPr>
      </w:pPr>
      <w:r>
        <w:rPr>
          <w:rFonts w:ascii="Times New Roman" w:cs="Times New Roman" w:eastAsia="Times New Roman" w:hAnsi="Times New Roman"/>
          <w:sz w:val="24"/>
          <w:szCs w:val="24"/>
        </w:rPr>
        <w:t>Электронный адрес официального сайта Сланцевского муниципального района:</w:t>
      </w:r>
      <w:r>
        <w:rPr>
          <w:rFonts w:ascii="Times New Roman" w:cs="Times New Roman" w:eastAsia="Times New Roman" w:hAnsi="Times New Roman"/>
          <w:sz w:val="24"/>
          <w:szCs w:val="24"/>
          <w:u w:val="single"/>
        </w:rPr>
        <w:t xml:space="preserve"> </w:t>
      </w:r>
      <w:r>
        <w:rPr>
          <w:rFonts w:ascii="Times New Roman" w:cs="Times New Roman" w:eastAsia="Times New Roman" w:hAnsi="Times New Roman"/>
          <w:sz w:val="24"/>
          <w:szCs w:val="24"/>
          <w:u w:val="single"/>
          <w:lang w:val="en-US"/>
        </w:rPr>
        <w:t>http://www.slanmo.ru/.</w:t>
      </w:r>
    </w:p>
    <w:p>
      <w:pPr>
        <w:pStyle w:val="style0"/>
        <w:widowControl w:val="false"/>
        <w:spacing w:after="0" w:before="0" w:line="100" w:lineRule="atLeast"/>
        <w:ind w:firstLine="709"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pPr>
        <w:pStyle w:val="style0"/>
        <w:widowControl w:val="false"/>
        <w:spacing w:after="0" w:before="0" w:line="100" w:lineRule="atLeast"/>
        <w:ind w:firstLine="709" w:left="0" w:right="0"/>
        <w:contextualSpacing/>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Информация о порядке предоставления </w:t>
      </w:r>
      <w:r>
        <w:rPr>
          <w:rFonts w:ascii="Times New Roman" w:cs="Times New Roman" w:hAnsi="Times New Roman"/>
          <w:sz w:val="24"/>
          <w:szCs w:val="24"/>
        </w:rPr>
        <w:t xml:space="preserve">муниципальной услуги </w:t>
      </w:r>
      <w:r>
        <w:rPr>
          <w:rFonts w:ascii="Times New Roman" w:cs="Times New Roman" w:eastAsia="Times New Roman" w:hAnsi="Times New Roman"/>
          <w:sz w:val="24"/>
          <w:szCs w:val="24"/>
        </w:rPr>
        <w:t>предоставляется:</w:t>
      </w:r>
    </w:p>
    <w:p>
      <w:pPr>
        <w:pStyle w:val="style0"/>
        <w:widowControl w:val="false"/>
        <w:numPr>
          <w:ilvl w:val="0"/>
          <w:numId w:val="1"/>
        </w:numPr>
        <w:spacing w:after="0" w:before="0" w:line="100" w:lineRule="atLeast"/>
        <w:ind w:hanging="360" w:left="1800" w:right="0"/>
        <w:contextualSpacing/>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по телефону специалистами КУМИ Сланцевского муниципального района:</w:t>
      </w:r>
    </w:p>
    <w:p>
      <w:pPr>
        <w:pStyle w:val="style0"/>
        <w:widowControl w:val="false"/>
        <w:numPr>
          <w:ilvl w:val="0"/>
          <w:numId w:val="1"/>
        </w:numPr>
        <w:spacing w:after="0" w:before="0" w:line="100" w:lineRule="atLeast"/>
        <w:ind w:hanging="360" w:left="1800" w:right="0"/>
        <w:contextualSpacing/>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(813 74) 2-15-90, (813 74) 2-45-60, (813 74) 2-39-01; (непосредственно в день обращения заинтересованных лиц);</w:t>
      </w:r>
    </w:p>
    <w:p>
      <w:pPr>
        <w:pStyle w:val="style0"/>
        <w:widowControl w:val="false"/>
        <w:numPr>
          <w:ilvl w:val="0"/>
          <w:numId w:val="1"/>
        </w:numPr>
        <w:spacing w:after="0" w:before="0" w:line="100" w:lineRule="atLeast"/>
        <w:ind w:hanging="360" w:left="1800" w:right="0"/>
        <w:contextualSpacing/>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на Интернет–сайте Сланцевского муниципального района:</w:t>
      </w:r>
    </w:p>
    <w:p>
      <w:pPr>
        <w:pStyle w:val="style90"/>
        <w:widowControl w:val="false"/>
        <w:numPr>
          <w:ilvl w:val="0"/>
          <w:numId w:val="1"/>
        </w:numPr>
        <w:spacing w:after="0" w:before="0" w:line="200" w:lineRule="atLeast"/>
        <w:contextualSpacing w:val="false"/>
        <w:jc w:val="both"/>
        <w:rPr>
          <w:rFonts w:cs="Times New Roman" w:eastAsia="Times New Roman"/>
          <w:b w:val="false"/>
          <w:i w:val="false"/>
          <w:caps w:val="false"/>
          <w:smallCaps w:val="false"/>
          <w:strike w:val="false"/>
          <w:dstrike w:val="false"/>
          <w:color w:val="000080"/>
          <w:spacing w:val="0"/>
          <w:w w:val="100"/>
          <w:sz w:val="24"/>
          <w:szCs w:val="24"/>
          <w:u w:val="none"/>
          <w:lang w:eastAsia="ru-RU" w:val="en-US"/>
        </w:rPr>
      </w:pPr>
      <w:hyperlink r:id="rId5">
        <w:r>
          <w:rPr>
            <w:rStyle w:val="style16"/>
            <w:rFonts w:cs="Times New Roman" w:eastAsia="Times New Roman"/>
            <w:b w:val="false"/>
            <w:i w:val="false"/>
            <w:caps w:val="false"/>
            <w:smallCaps w:val="false"/>
            <w:strike w:val="false"/>
            <w:dstrike w:val="false"/>
            <w:color w:val="000080"/>
            <w:spacing w:val="0"/>
            <w:w w:val="100"/>
            <w:sz w:val="24"/>
            <w:szCs w:val="24"/>
            <w:u w:val="single"/>
            <w:lang w:eastAsia="ru-RU" w:val="en-US"/>
          </w:rPr>
          <w:t>http</w:t>
        </w:r>
        <w:r>
          <w:rPr>
            <w:rStyle w:val="style16"/>
            <w:rFonts w:cs="Times New Roman" w:eastAsia="Times New Roman"/>
            <w:b w:val="false"/>
            <w:i w:val="false"/>
            <w:caps w:val="false"/>
            <w:smallCaps w:val="false"/>
            <w:strike w:val="false"/>
            <w:dstrike w:val="false"/>
            <w:color w:val="000080"/>
            <w:spacing w:val="0"/>
            <w:w w:val="100"/>
            <w:sz w:val="24"/>
            <w:szCs w:val="24"/>
            <w:u w:val="single"/>
            <w:lang w:eastAsia="ru-RU" w:val="ru-RU"/>
          </w:rPr>
          <w:t>://</w:t>
        </w:r>
        <w:r>
          <w:rPr>
            <w:rStyle w:val="style16"/>
            <w:rFonts w:cs="Times New Roman" w:eastAsia="Times New Roman"/>
            <w:b w:val="false"/>
            <w:i w:val="false"/>
            <w:caps w:val="false"/>
            <w:smallCaps w:val="false"/>
            <w:strike w:val="false"/>
            <w:dstrike w:val="false"/>
            <w:color w:val="000080"/>
            <w:spacing w:val="0"/>
            <w:w w:val="100"/>
            <w:sz w:val="24"/>
            <w:szCs w:val="24"/>
            <w:u w:val="single"/>
            <w:lang w:eastAsia="ru-RU" w:val="en-US"/>
          </w:rPr>
          <w:t>www.slanmo.ru/</w:t>
        </w:r>
      </w:hyperlink>
      <w:r>
        <w:rPr>
          <w:rFonts w:cs="Times New Roman" w:eastAsia="Times New Roman"/>
          <w:b w:val="false"/>
          <w:i w:val="false"/>
          <w:caps w:val="false"/>
          <w:smallCaps w:val="false"/>
          <w:strike w:val="false"/>
          <w:dstrike w:val="false"/>
          <w:color w:val="000080"/>
          <w:spacing w:val="0"/>
          <w:w w:val="100"/>
          <w:sz w:val="24"/>
          <w:szCs w:val="24"/>
          <w:u w:val="none"/>
          <w:lang w:eastAsia="ru-RU" w:val="en-US"/>
        </w:rPr>
        <w:t>;</w:t>
      </w:r>
    </w:p>
    <w:p>
      <w:pPr>
        <w:pStyle w:val="style0"/>
        <w:widowControl w:val="false"/>
        <w:numPr>
          <w:ilvl w:val="0"/>
          <w:numId w:val="1"/>
        </w:numPr>
        <w:spacing w:after="0" w:before="0" w:line="100" w:lineRule="atLeast"/>
        <w:ind w:hanging="360" w:left="1800" w:right="0"/>
        <w:contextualSpacing/>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на Портале государственных и муниципальных (функций) Ленинградской</w:t>
      </w:r>
    </w:p>
    <w:p>
      <w:pPr>
        <w:pStyle w:val="style0"/>
        <w:widowControl w:val="false"/>
        <w:numPr>
          <w:ilvl w:val="0"/>
          <w:numId w:val="1"/>
        </w:numPr>
        <w:spacing w:after="0" w:before="0" w:line="100" w:lineRule="atLeast"/>
        <w:ind w:hanging="360" w:left="1800" w:right="0"/>
        <w:contextualSpacing/>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области: </w:t>
      </w:r>
      <w:hyperlink r:id="rId6">
        <w:r>
          <w:rPr>
            <w:rStyle w:val="style16"/>
            <w:rFonts w:ascii="Times New Roman" w:eastAsia="Times New Roman" w:hAnsi="Times New Roman"/>
            <w:color w:val="00000A"/>
            <w:sz w:val="24"/>
            <w:szCs w:val="24"/>
          </w:rPr>
          <w:t>http://www.gu.lenobl.ru</w:t>
        </w:r>
      </w:hyperlink>
      <w:r>
        <w:rPr>
          <w:rFonts w:ascii="Times New Roman" w:cs="Times New Roman" w:eastAsia="Times New Roman" w:hAnsi="Times New Roman"/>
          <w:sz w:val="24"/>
          <w:szCs w:val="24"/>
        </w:rPr>
        <w:t>;</w:t>
      </w:r>
    </w:p>
    <w:p>
      <w:pPr>
        <w:pStyle w:val="style0"/>
        <w:widowControl w:val="false"/>
        <w:numPr>
          <w:ilvl w:val="0"/>
          <w:numId w:val="1"/>
        </w:numPr>
        <w:spacing w:after="0" w:before="0" w:line="100" w:lineRule="atLeast"/>
        <w:ind w:hanging="360" w:left="1800" w:right="0"/>
        <w:contextualSpacing/>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на портале Федеральной государственной информационной системы</w:t>
      </w:r>
    </w:p>
    <w:p>
      <w:pPr>
        <w:pStyle w:val="style0"/>
        <w:widowControl w:val="false"/>
        <w:numPr>
          <w:ilvl w:val="0"/>
          <w:numId w:val="1"/>
        </w:numPr>
        <w:spacing w:after="0" w:before="0" w:line="100" w:lineRule="atLeast"/>
        <w:ind w:hanging="360" w:left="1800" w:right="0"/>
        <w:contextualSpacing/>
        <w:jc w:val="both"/>
        <w:rPr>
          <w:rFonts w:ascii="Times New Roman" w:cs="Times New Roman" w:eastAsia="Times New Roman" w:hAnsi="Times New Roman"/>
          <w:sz w:val="24"/>
          <w:szCs w:val="24"/>
          <w:lang w:val="en-US"/>
        </w:rPr>
      </w:pPr>
      <w:r>
        <w:rPr>
          <w:rFonts w:ascii="Times New Roman" w:cs="Times New Roman" w:eastAsia="Times New Roman" w:hAnsi="Times New Roman"/>
          <w:sz w:val="24"/>
          <w:szCs w:val="24"/>
        </w:rPr>
        <w:t>«Единый портал государственных и муниципальных услуг (функций)»</w:t>
      </w:r>
      <w:r>
        <w:rPr>
          <w:rFonts w:ascii="Times New Roman" w:cs="Times New Roman" w:eastAsia="Times New Roman" w:hAnsi="Times New Roman"/>
          <w:sz w:val="24"/>
          <w:szCs w:val="24"/>
          <w:lang w:val="en-US"/>
        </w:rPr>
        <w:t>:</w:t>
      </w:r>
    </w:p>
    <w:p>
      <w:pPr>
        <w:pStyle w:val="style0"/>
        <w:spacing w:after="0" w:before="0" w:line="200" w:lineRule="atLeast"/>
        <w:contextualSpacing w:val="false"/>
        <w:rPr>
          <w:rFonts w:ascii="Times New Roman" w:cs="Times New Roman" w:eastAsia="Times New Roman" w:hAnsi="Times New Roman"/>
          <w:color w:val="00000A"/>
          <w:sz w:val="24"/>
          <w:szCs w:val="24"/>
          <w:u w:val="single"/>
        </w:rPr>
      </w:pPr>
      <w:hyperlink r:id="rId7">
        <w:r>
          <w:rPr>
            <w:rStyle w:val="style16"/>
            <w:rFonts w:ascii="Times New Roman" w:cs="Times New Roman" w:eastAsia="Times New Roman" w:hAnsi="Times New Roman"/>
            <w:color w:val="00000A"/>
            <w:sz w:val="24"/>
            <w:szCs w:val="24"/>
            <w:u w:val="single"/>
          </w:rPr>
          <w:t>http://www.gosuslugi.ru/</w:t>
        </w:r>
      </w:hyperlink>
      <w:r>
        <w:rPr>
          <w:rFonts w:ascii="Times New Roman" w:cs="Times New Roman" w:eastAsia="Times New Roman" w:hAnsi="Times New Roman"/>
          <w:color w:val="00000A"/>
          <w:sz w:val="24"/>
          <w:szCs w:val="24"/>
          <w:u w:val="single"/>
        </w:rPr>
        <w:t>.</w:t>
      </w:r>
    </w:p>
    <w:p>
      <w:pPr>
        <w:pStyle w:val="style90"/>
        <w:widowControl w:val="false"/>
        <w:suppressAutoHyphens w:val="true"/>
        <w:spacing w:after="0" w:before="0" w:line="200" w:lineRule="atLeast"/>
        <w:ind w:firstLine="650" w:left="0" w:right="0"/>
        <w:contextualSpacing w:val="false"/>
        <w:jc w:val="both"/>
        <w:rPr>
          <w:rStyle w:val="style34"/>
          <w:b w:val="false"/>
          <w:i w:val="false"/>
          <w:caps w:val="false"/>
          <w:smallCaps w:val="false"/>
          <w:strike w:val="false"/>
          <w:dstrike w:val="false"/>
          <w:spacing w:val="0"/>
          <w:w w:val="100"/>
          <w:sz w:val="22"/>
          <w:lang w:eastAsia="ru-RU" w:val="ru-RU"/>
        </w:rPr>
      </w:pPr>
      <w:r>
        <w:rPr>
          <w:rStyle w:val="style34"/>
          <w:b w:val="false"/>
          <w:i w:val="false"/>
          <w:caps w:val="false"/>
          <w:smallCaps w:val="false"/>
          <w:strike w:val="false"/>
          <w:dstrike w:val="false"/>
          <w:spacing w:val="0"/>
          <w:w w:val="100"/>
          <w:sz w:val="22"/>
          <w:lang w:eastAsia="ru-RU" w:val="ru-RU"/>
        </w:rPr>
        <w:t>при обращении в МФЦ.</w:t>
      </w:r>
    </w:p>
    <w:p>
      <w:pPr>
        <w:pStyle w:val="style90"/>
        <w:widowControl w:val="false"/>
        <w:suppressAutoHyphens w:val="true"/>
        <w:spacing w:after="0" w:before="0" w:line="200" w:lineRule="atLeast"/>
        <w:ind w:firstLine="650" w:left="0" w:right="0"/>
        <w:contextualSpacing w:val="false"/>
        <w:jc w:val="both"/>
        <w:rPr>
          <w:rStyle w:val="style34"/>
          <w:b w:val="false"/>
          <w:i w:val="false"/>
          <w:caps w:val="false"/>
          <w:smallCaps w:val="false"/>
          <w:strike w:val="false"/>
          <w:dstrike w:val="false"/>
          <w:spacing w:val="0"/>
          <w:w w:val="100"/>
          <w:sz w:val="24"/>
          <w:u w:val="none"/>
          <w:lang w:eastAsia="ru-RU" w:val="ru-RU"/>
        </w:rPr>
      </w:pPr>
      <w:r>
        <w:rPr>
          <w:rStyle w:val="style34"/>
          <w:b w:val="false"/>
          <w:i w:val="false"/>
          <w:caps w:val="false"/>
          <w:smallCaps w:val="false"/>
          <w:strike w:val="false"/>
          <w:dstrike w:val="false"/>
          <w:spacing w:val="0"/>
          <w:w w:val="100"/>
          <w:sz w:val="24"/>
          <w:lang w:eastAsia="ru-RU" w:val="ru-RU"/>
        </w:rPr>
        <w:t xml:space="preserve">Письменные обращения заинтересованных лиц, поступившие почтовой корреспонденцией, по адресу: 188560, Ленинградская область, </w:t>
      </w:r>
      <w:r>
        <w:rPr>
          <w:rStyle w:val="style34"/>
          <w:b w:val="false"/>
          <w:i w:val="false"/>
          <w:caps w:val="false"/>
          <w:smallCaps w:val="false"/>
          <w:strike w:val="false"/>
          <w:dstrike w:val="false"/>
          <w:spacing w:val="-20"/>
          <w:w w:val="100"/>
          <w:sz w:val="24"/>
          <w:lang w:eastAsia="ru-RU" w:val="ru-RU"/>
        </w:rPr>
        <w:t>г.</w:t>
      </w:r>
      <w:r>
        <w:rPr>
          <w:rStyle w:val="style34"/>
          <w:b w:val="false"/>
          <w:i w:val="false"/>
          <w:caps w:val="false"/>
          <w:smallCaps w:val="false"/>
          <w:strike w:val="false"/>
          <w:dstrike w:val="false"/>
          <w:spacing w:val="0"/>
          <w:w w:val="100"/>
          <w:sz w:val="24"/>
          <w:lang w:eastAsia="ru-RU" w:val="ru-RU"/>
        </w:rPr>
        <w:t>Сланцы, пер.Почтовый, д.3, а также в электронном виде на электронный адрес администрации Сланцевского муниципального района:</w:t>
      </w:r>
      <w:r>
        <w:rPr>
          <w:rStyle w:val="style34"/>
          <w:b w:val="false"/>
          <w:i w:val="false"/>
          <w:caps w:val="false"/>
          <w:smallCaps w:val="false"/>
          <w:strike w:val="false"/>
          <w:dstrike w:val="false"/>
          <w:spacing w:val="0"/>
          <w:w w:val="100"/>
          <w:sz w:val="24"/>
          <w:u w:val="none"/>
          <w:lang w:eastAsia="ru-RU" w:val="ru-RU"/>
        </w:rPr>
        <w:t xml:space="preserve"> </w:t>
      </w:r>
      <w:r>
        <w:rPr>
          <w:rStyle w:val="style34"/>
          <w:rFonts w:cs="Times New Roman" w:eastAsia="Times New Roman"/>
          <w:b w:val="false"/>
          <w:i w:val="false"/>
          <w:caps w:val="false"/>
          <w:smallCaps w:val="false"/>
          <w:strike w:val="false"/>
          <w:dstrike w:val="false"/>
          <w:spacing w:val="0"/>
          <w:w w:val="100"/>
          <w:sz w:val="24"/>
          <w:szCs w:val="24"/>
          <w:u w:val="none"/>
          <w:lang w:eastAsia="ru-RU" w:val="en-US"/>
        </w:rPr>
        <w:t>slanmo@slanmo.ru</w:t>
      </w:r>
      <w:r>
        <w:rPr>
          <w:rStyle w:val="style34"/>
          <w:rFonts w:cs="Times New Roman" w:eastAsia="Times New Roman"/>
          <w:b w:val="false"/>
          <w:i w:val="false"/>
          <w:caps w:val="false"/>
          <w:smallCaps w:val="false"/>
          <w:strike w:val="false"/>
          <w:dstrike w:val="false"/>
          <w:spacing w:val="0"/>
          <w:w w:val="100"/>
          <w:sz w:val="24"/>
          <w:szCs w:val="24"/>
          <w:u w:val="none"/>
          <w:lang w:eastAsia="ru-RU" w:val="ru-RU"/>
        </w:rPr>
        <w:t>.</w:t>
      </w:r>
      <w:r>
        <w:rPr>
          <w:rStyle w:val="style34"/>
          <w:b w:val="false"/>
          <w:i w:val="false"/>
          <w:caps w:val="false"/>
          <w:smallCaps w:val="false"/>
          <w:strike w:val="false"/>
          <w:dstrike w:val="false"/>
          <w:spacing w:val="0"/>
          <w:w w:val="100"/>
          <w:sz w:val="24"/>
          <w:u w:val="none"/>
          <w:lang w:eastAsia="ru-RU" w:val="ru-RU"/>
        </w:rPr>
        <w:t>- принимаются и регистрируются комитетом по взаимодействию с органами местного самоуправления, общим и организационным вопросам администрации Сланцевского муниципального района, рассматриваются КУМИ Сланцевского муниципального района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pPr>
        <w:pStyle w:val="style90"/>
        <w:widowControl w:val="false"/>
        <w:suppressAutoHyphens w:val="true"/>
        <w:spacing w:after="0" w:before="0" w:line="200" w:lineRule="atLeast"/>
        <w:ind w:firstLine="650" w:left="0" w:right="0"/>
        <w:contextualSpacing w:val="false"/>
        <w:jc w:val="both"/>
        <w:rPr>
          <w:rStyle w:val="style34"/>
          <w:b w:val="false"/>
          <w:i w:val="false"/>
          <w:caps w:val="false"/>
          <w:smallCaps w:val="false"/>
          <w:strike w:val="false"/>
          <w:dstrike w:val="false"/>
          <w:spacing w:val="0"/>
          <w:w w:val="100"/>
          <w:sz w:val="24"/>
          <w:lang w:eastAsia="ru-RU" w:val="ru-RU"/>
        </w:rPr>
      </w:pPr>
      <w:r>
        <w:rPr>
          <w:rStyle w:val="style34"/>
          <w:b w:val="false"/>
          <w:i w:val="false"/>
          <w:caps w:val="false"/>
          <w:smallCaps w:val="false"/>
          <w:strike w:val="false"/>
          <w:dstrike w:val="false"/>
          <w:spacing w:val="0"/>
          <w:w w:val="100"/>
          <w:sz w:val="24"/>
          <w:u w:val="none"/>
          <w:lang w:eastAsia="ru-RU" w:val="ru-RU"/>
        </w:rPr>
        <w:t xml:space="preserve">1.9. </w:t>
      </w:r>
      <w:r>
        <w:rPr>
          <w:rStyle w:val="style34"/>
          <w:b w:val="false"/>
          <w:i w:val="false"/>
          <w:caps w:val="false"/>
          <w:smallCaps w:val="false"/>
          <w:strike w:val="false"/>
          <w:dstrike w:val="false"/>
          <w:spacing w:val="0"/>
          <w:w w:val="100"/>
          <w:sz w:val="24"/>
          <w:lang w:eastAsia="ru-RU" w:val="ru-RU"/>
        </w:rPr>
        <w:t>Информирование об исполнении муниципальной услуги осуществляется в устной, письменной или электронной форме.</w:t>
      </w:r>
    </w:p>
    <w:p>
      <w:pPr>
        <w:pStyle w:val="style90"/>
        <w:widowControl w:val="false"/>
        <w:suppressAutoHyphens w:val="true"/>
        <w:spacing w:after="0" w:before="0" w:line="200" w:lineRule="atLeast"/>
        <w:ind w:firstLine="650" w:left="0" w:right="0"/>
        <w:contextualSpacing w:val="false"/>
        <w:jc w:val="both"/>
        <w:rPr>
          <w:rStyle w:val="style34"/>
          <w:b w:val="false"/>
          <w:i w:val="false"/>
          <w:caps w:val="false"/>
          <w:smallCaps w:val="false"/>
          <w:strike w:val="false"/>
          <w:dstrike w:val="false"/>
          <w:spacing w:val="0"/>
          <w:w w:val="100"/>
          <w:sz w:val="24"/>
          <w:lang w:eastAsia="ru-RU" w:val="ru-RU"/>
        </w:rPr>
      </w:pPr>
      <w:r>
        <w:rPr>
          <w:rStyle w:val="style34"/>
          <w:b w:val="false"/>
          <w:i w:val="false"/>
          <w:caps w:val="false"/>
          <w:smallCaps w:val="false"/>
          <w:strike w:val="false"/>
          <w:dstrike w:val="false"/>
          <w:spacing w:val="0"/>
          <w:w w:val="100"/>
          <w:sz w:val="24"/>
          <w:lang w:eastAsia="ru-RU" w:val="ru-RU"/>
        </w:rPr>
        <w:t>1.10. Информирование заявителей в электронной форме осуществляется путем размещения информации на ПГУ ЛО либо на ЕПГУ.</w:t>
      </w:r>
    </w:p>
    <w:p>
      <w:pPr>
        <w:pStyle w:val="style90"/>
        <w:widowControl w:val="false"/>
        <w:suppressAutoHyphens w:val="true"/>
        <w:spacing w:after="0" w:before="0" w:line="200" w:lineRule="atLeast"/>
        <w:ind w:firstLine="650" w:left="0" w:right="0"/>
        <w:contextualSpacing w:val="false"/>
        <w:jc w:val="both"/>
        <w:rPr>
          <w:rStyle w:val="style34"/>
          <w:b w:val="false"/>
          <w:i w:val="false"/>
          <w:caps w:val="false"/>
          <w:smallCaps w:val="false"/>
          <w:strike w:val="false"/>
          <w:dstrike w:val="false"/>
          <w:spacing w:val="0"/>
          <w:w w:val="100"/>
          <w:sz w:val="24"/>
          <w:lang w:eastAsia="ru-RU" w:val="ru-RU"/>
        </w:rPr>
      </w:pPr>
      <w:r>
        <w:rPr>
          <w:rStyle w:val="style34"/>
          <w:b w:val="false"/>
          <w:i w:val="false"/>
          <w:caps w:val="false"/>
          <w:smallCaps w:val="false"/>
          <w:strike w:val="false"/>
          <w:dstrike w:val="false"/>
          <w:spacing w:val="0"/>
          <w:w w:val="100"/>
          <w:sz w:val="24"/>
          <w:lang w:eastAsia="ru-RU" w:val="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pPr>
        <w:pStyle w:val="style90"/>
        <w:widowControl w:val="false"/>
        <w:suppressAutoHyphens w:val="true"/>
        <w:spacing w:after="0" w:before="0" w:line="200" w:lineRule="atLeast"/>
        <w:ind w:firstLine="650" w:left="0" w:right="0"/>
        <w:contextualSpacing w:val="false"/>
        <w:jc w:val="both"/>
        <w:rPr>
          <w:rFonts w:cs="Times New Roman"/>
          <w:sz w:val="24"/>
          <w:szCs w:val="24"/>
        </w:rPr>
      </w:pPr>
      <w:r>
        <w:rPr>
          <w:rStyle w:val="style34"/>
          <w:b w:val="false"/>
          <w:i w:val="false"/>
          <w:caps w:val="false"/>
          <w:smallCaps w:val="false"/>
          <w:strike w:val="false"/>
          <w:dstrike w:val="false"/>
          <w:spacing w:val="0"/>
          <w:w w:val="100"/>
          <w:sz w:val="24"/>
          <w:lang w:eastAsia="ru-RU" w:val="ru-RU"/>
        </w:rPr>
        <w:t>1.12. Муниципальная услуга предоставляется физическим и юридическим лицам, в случаях предусмотренных федеральным законодательством.</w:t>
      </w:r>
      <w:bookmarkStart w:id="2" w:name="Par45"/>
      <w:bookmarkStart w:id="3" w:name="Par49"/>
      <w:bookmarkStart w:id="4" w:name="Par60"/>
      <w:bookmarkStart w:id="5" w:name="Par107"/>
      <w:bookmarkStart w:id="6" w:name="Par130"/>
      <w:bookmarkStart w:id="7" w:name="Par149"/>
      <w:bookmarkEnd w:id="2"/>
      <w:bookmarkEnd w:id="3"/>
      <w:bookmarkEnd w:id="4"/>
      <w:bookmarkEnd w:id="5"/>
      <w:bookmarkEnd w:id="6"/>
      <w:bookmarkEnd w:id="7"/>
      <w:r>
        <w:rPr>
          <w:rFonts w:cs="Times New Roman"/>
          <w:sz w:val="24"/>
          <w:szCs w:val="24"/>
        </w:rPr>
        <w:t xml:space="preserve"> </w:t>
      </w:r>
    </w:p>
    <w:p>
      <w:pPr>
        <w:pStyle w:val="style0"/>
        <w:widowControl w:val="false"/>
        <w:spacing w:after="0" w:before="0" w:line="100" w:lineRule="atLeast"/>
        <w:ind w:firstLine="540" w:left="0" w:right="0"/>
        <w:contextualSpacing w:val="false"/>
        <w:jc w:val="both"/>
        <w:rPr>
          <w:rFonts w:ascii="Times New Roman" w:cs="Times New Roman" w:hAnsi="Times New Roman"/>
          <w:sz w:val="16"/>
          <w:szCs w:val="16"/>
        </w:rPr>
      </w:pPr>
      <w:r>
        <w:rPr>
          <w:rFonts w:ascii="Times New Roman" w:cs="Times New Roman" w:hAnsi="Times New Roman"/>
          <w:sz w:val="16"/>
          <w:szCs w:val="16"/>
        </w:rPr>
      </w:r>
    </w:p>
    <w:p>
      <w:pPr>
        <w:pStyle w:val="style0"/>
        <w:widowControl w:val="false"/>
        <w:spacing w:after="0" w:before="0" w:line="100" w:lineRule="atLeast"/>
        <w:ind w:firstLine="540" w:left="0" w:right="0"/>
        <w:contextualSpacing w:val="false"/>
        <w:jc w:val="both"/>
        <w:rPr>
          <w:rFonts w:ascii="Times New Roman" w:cs="Times New Roman" w:hAnsi="Times New Roman"/>
          <w:sz w:val="16"/>
          <w:szCs w:val="16"/>
        </w:rPr>
      </w:pPr>
      <w:r>
        <w:rPr>
          <w:rFonts w:ascii="Times New Roman" w:cs="Times New Roman" w:hAnsi="Times New Roman"/>
          <w:sz w:val="16"/>
          <w:szCs w:val="16"/>
        </w:rPr>
      </w:r>
    </w:p>
    <w:p>
      <w:pPr>
        <w:pStyle w:val="style0"/>
        <w:widowControl w:val="false"/>
        <w:spacing w:after="0" w:before="0" w:line="100" w:lineRule="atLeast"/>
        <w:contextualSpacing w:val="false"/>
        <w:jc w:val="center"/>
        <w:rPr>
          <w:rFonts w:ascii="Times New Roman" w:cs="Times New Roman" w:hAnsi="Times New Roman"/>
          <w:b/>
          <w:bCs/>
          <w:sz w:val="24"/>
          <w:szCs w:val="24"/>
        </w:rPr>
      </w:pPr>
      <w:bookmarkStart w:id="8" w:name="Par173"/>
      <w:bookmarkStart w:id="9" w:name="Par175"/>
      <w:bookmarkEnd w:id="8"/>
      <w:bookmarkEnd w:id="9"/>
      <w:r>
        <w:rPr>
          <w:rFonts w:ascii="Times New Roman" w:cs="Times New Roman" w:hAnsi="Times New Roman"/>
          <w:b/>
          <w:bCs/>
          <w:sz w:val="24"/>
          <w:szCs w:val="24"/>
        </w:rPr>
        <w:t>II. Стандарт предоставления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16"/>
          <w:szCs w:val="16"/>
        </w:rPr>
      </w:pPr>
      <w:r>
        <w:rPr>
          <w:rFonts w:ascii="Times New Roman" w:cs="Times New Roman" w:hAnsi="Times New Roman"/>
          <w:sz w:val="16"/>
          <w:szCs w:val="16"/>
        </w:rPr>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 Муниципальная услуга: «Предоставление гражданам и юридическим лицам земельных участков, находящихся в собственности муниципальных образований: Сланцевский муниципальный район Ленинградской области или Сланцевское городское поселение Сланцевского муниципального района Ленинградской области</w:t>
      </w:r>
      <w:bookmarkStart w:id="10" w:name="Par179"/>
      <w:bookmarkEnd w:id="10"/>
      <w:r>
        <w:rPr>
          <w:rFonts w:ascii="Times New Roman" w:cs="Times New Roman" w:hAnsi="Times New Roman"/>
          <w:sz w:val="24"/>
          <w:szCs w:val="24"/>
        </w:rPr>
        <w:t>, на торгах».</w:t>
      </w:r>
    </w:p>
    <w:p>
      <w:pPr>
        <w:pStyle w:val="style0"/>
        <w:widowControl w:val="false"/>
        <w:spacing w:after="0" w:before="0" w:line="100" w:lineRule="atLeast"/>
        <w:ind w:firstLine="540" w:left="0" w:right="0"/>
        <w:contextualSpacing w:val="false"/>
        <w:jc w:val="both"/>
        <w:rPr>
          <w:rFonts w:ascii="Times New Roman" w:cs="Times New Roman" w:hAnsi="Times New Roman"/>
          <w:sz w:val="16"/>
          <w:szCs w:val="16"/>
        </w:rPr>
      </w:pPr>
      <w:r>
        <w:rPr>
          <w:rFonts w:ascii="Times New Roman" w:cs="Times New Roman" w:hAnsi="Times New Roman"/>
          <w:sz w:val="16"/>
          <w:szCs w:val="16"/>
        </w:rPr>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 Предоставление муниципальной услуги осуществляется КУМИ Сланцевского муниципального района.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2.3. Орган, предоставляющий муниципальную услугу, не вправе требовать:</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pPr>
        <w:pStyle w:val="style0"/>
        <w:widowControl w:val="false"/>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w:t>
      </w:r>
      <w:r>
        <w:rPr>
          <w:rFonts w:ascii="Times New Roman" w:cs="Times New Roman" w:hAnsi="Times New Roman"/>
          <w:color w:val="000000"/>
          <w:sz w:val="24"/>
          <w:szCs w:val="24"/>
        </w:rPr>
        <w:t>нормативными правовыми актами субъектов Российской Федерации</w:t>
      </w:r>
      <w:r>
        <w:rPr>
          <w:rFonts w:ascii="Times New Roman" w:cs="Times New Roman" w:hAnsi="Times New Roman"/>
          <w:color w:val="00B050"/>
          <w:sz w:val="24"/>
          <w:szCs w:val="24"/>
        </w:rPr>
        <w:t xml:space="preserve"> </w:t>
      </w:r>
      <w:bookmarkStart w:id="11" w:name="Par187"/>
      <w:bookmarkEnd w:id="11"/>
      <w:r>
        <w:rPr>
          <w:rFonts w:ascii="Times New Roman" w:cs="Times New Roman" w:hAnsi="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bookmarkStart w:id="12" w:name="Par193"/>
      <w:bookmarkEnd w:id="12"/>
      <w:r>
        <w:rPr>
          <w:rFonts w:ascii="Times New Roman" w:cs="Times New Roman" w:hAnsi="Times New Roman"/>
          <w:sz w:val="24"/>
          <w:szCs w:val="24"/>
        </w:rPr>
        <w:t>2.4.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bookmarkStart w:id="13" w:name="Par201"/>
      <w:bookmarkEnd w:id="13"/>
      <w:r>
        <w:rPr>
          <w:rFonts w:ascii="Times New Roman" w:cs="Times New Roman" w:hAnsi="Times New Roman"/>
          <w:sz w:val="24"/>
          <w:szCs w:val="24"/>
        </w:rPr>
        <w:t>2.6. Нормативные правовые акты, регулирующие предоставление муниципальной услуги:</w:t>
      </w:r>
    </w:p>
    <w:p>
      <w:pPr>
        <w:pStyle w:val="style77"/>
        <w:ind w:firstLine="540" w:left="0" w:right="0"/>
        <w:jc w:val="both"/>
        <w:rPr>
          <w:rFonts w:ascii="Times New Roman" w:cs="Times New Roman" w:hAnsi="Times New Roman"/>
          <w:sz w:val="24"/>
          <w:szCs w:val="24"/>
        </w:rPr>
      </w:pPr>
      <w:r>
        <w:rPr>
          <w:rFonts w:ascii="Times New Roman" w:cs="Times New Roman" w:hAnsi="Times New Roman"/>
          <w:sz w:val="24"/>
          <w:szCs w:val="24"/>
        </w:rPr>
        <w:t>Конституция Российской Федерации от 12.12.1993 ("Российская газета", 1993, № 237);</w:t>
      </w:r>
    </w:p>
    <w:p>
      <w:pPr>
        <w:pStyle w:val="style77"/>
        <w:ind w:firstLine="540" w:left="0" w:right="0"/>
        <w:jc w:val="both"/>
        <w:rPr>
          <w:rFonts w:ascii="Times New Roman" w:cs="Times New Roman" w:hAnsi="Times New Roman"/>
          <w:sz w:val="24"/>
          <w:szCs w:val="24"/>
        </w:rPr>
      </w:pPr>
      <w:r>
        <w:rPr>
          <w:rFonts w:ascii="Times New Roman" w:cs="Times New Roman" w:hAnsi="Times New Roman"/>
          <w:sz w:val="24"/>
          <w:szCs w:val="24"/>
        </w:rPr>
        <w:t>Земельный кодекс Российской Федерации от 25.10.2001 № 136-ФЗ ("Российская газета", № 211 от 30.10.2001);</w:t>
      </w:r>
    </w:p>
    <w:p>
      <w:pPr>
        <w:pStyle w:val="style77"/>
        <w:ind w:firstLine="540" w:left="0" w:right="0"/>
        <w:jc w:val="both"/>
        <w:rPr>
          <w:rFonts w:ascii="Times New Roman" w:cs="Times New Roman" w:hAnsi="Times New Roman"/>
          <w:sz w:val="24"/>
          <w:szCs w:val="24"/>
        </w:rPr>
      </w:pPr>
      <w:r>
        <w:rPr>
          <w:rFonts w:ascii="Times New Roman" w:cs="Times New Roman" w:hAnsi="Times New Roman"/>
          <w:sz w:val="24"/>
          <w:szCs w:val="24"/>
        </w:rPr>
        <w:t>Федеральный закон от 25.10.2001 № 137-ФЗ «О введении в действие Земельного кодекса Российской Федерации» ("Российская газета", № 211 от 30.10.2001);</w:t>
      </w:r>
    </w:p>
    <w:p>
      <w:pPr>
        <w:pStyle w:val="style77"/>
        <w:ind w:firstLine="540" w:left="0" w:right="0"/>
        <w:jc w:val="both"/>
        <w:rPr>
          <w:rFonts w:ascii="Times New Roman" w:cs="Times New Roman" w:hAnsi="Times New Roman"/>
          <w:sz w:val="24"/>
          <w:szCs w:val="24"/>
        </w:rPr>
      </w:pPr>
      <w:r>
        <w:rPr>
          <w:rFonts w:ascii="Times New Roman" w:cs="Times New Roman" w:hAnsi="Times New Roman"/>
          <w:sz w:val="24"/>
          <w:szCs w:val="24"/>
        </w:rPr>
        <w:t>Федеральный закон от 21.07.1997 № 122-ФЗ «О государственной регистрации прав на недвижимое имущество и сделок с ним» ("Российская газета", № 145 от 30.07.1997);</w:t>
      </w:r>
    </w:p>
    <w:p>
      <w:pPr>
        <w:pStyle w:val="style77"/>
        <w:ind w:firstLine="540" w:left="0" w:right="0"/>
        <w:jc w:val="both"/>
        <w:rPr>
          <w:rFonts w:ascii="Times New Roman" w:cs="Times New Roman" w:hAnsi="Times New Roman"/>
          <w:sz w:val="24"/>
          <w:szCs w:val="24"/>
        </w:rPr>
      </w:pPr>
      <w:r>
        <w:rPr>
          <w:rFonts w:ascii="Times New Roman" w:cs="Times New Roman" w:hAnsi="Times New Roman"/>
          <w:sz w:val="24"/>
          <w:szCs w:val="24"/>
        </w:rPr>
        <w:t>Федеральный закон от 24.07.2007 № 221-ФЗ «О государственном кадастре недвижимости» ("Российская газета", № 165 от 01.08.2007);</w:t>
      </w:r>
    </w:p>
    <w:p>
      <w:pPr>
        <w:pStyle w:val="style77"/>
        <w:ind w:firstLine="540" w:left="0" w:right="0"/>
        <w:jc w:val="both"/>
        <w:rPr>
          <w:rFonts w:ascii="Times New Roman" w:cs="Times New Roman" w:hAnsi="Times New Roman"/>
          <w:sz w:val="24"/>
          <w:szCs w:val="24"/>
        </w:rPr>
      </w:pPr>
      <w:r>
        <w:rPr>
          <w:rFonts w:ascii="Times New Roman" w:cs="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от 30.07.2010);</w:t>
      </w:r>
    </w:p>
    <w:p>
      <w:pPr>
        <w:pStyle w:val="style77"/>
        <w:ind w:firstLine="540" w:left="0" w:right="0"/>
        <w:jc w:val="both"/>
        <w:rPr>
          <w:rFonts w:ascii="Times New Roman" w:cs="Times New Roman" w:hAnsi="Times New Roman"/>
          <w:sz w:val="24"/>
          <w:szCs w:val="24"/>
        </w:rPr>
      </w:pPr>
      <w:r>
        <w:rPr>
          <w:rFonts w:ascii="Times New Roman" w:cs="Times New Roman" w:hAnsi="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от 08.10.2003);</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Федеральный закон от 02.05.2006 № 59-ФЗ «О порядке рассмотрения обращений граждан в Российской Федерации»;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Федеральный закон от 06.04.2011 г. № 63-ФЗ «Об электронной подписи»;</w:t>
      </w:r>
    </w:p>
    <w:p>
      <w:pPr>
        <w:pStyle w:val="style0"/>
        <w:widowControl w:val="false"/>
        <w:spacing w:after="0" w:before="0" w:line="100" w:lineRule="atLeast"/>
        <w:ind w:firstLine="540" w:left="0" w:right="0"/>
        <w:contextualSpacing w:val="false"/>
        <w:jc w:val="both"/>
        <w:rPr>
          <w:rFonts w:ascii="Times New Roman" w:cs="Times New Roman" w:hAnsi="Times New Roman"/>
          <w:color w:val="000000"/>
          <w:sz w:val="24"/>
          <w:szCs w:val="24"/>
        </w:rPr>
      </w:pPr>
      <w:r>
        <w:rPr>
          <w:rFonts w:ascii="Times New Roman" w:cs="Times New Roman" w:hAnsi="Times New Roman"/>
          <w:color w:val="000000"/>
          <w:sz w:val="24"/>
          <w:szCs w:val="24"/>
        </w:rPr>
        <w:t>Федеральный закон от 27.07.2006 № 152-ФЗ «О персональных данных»;</w:t>
      </w:r>
    </w:p>
    <w:p>
      <w:pPr>
        <w:pStyle w:val="style77"/>
        <w:ind w:firstLine="540" w:left="0" w:right="0"/>
        <w:jc w:val="both"/>
        <w:rPr>
          <w:rFonts w:ascii="Times New Roman" w:cs="Times New Roman" w:hAnsi="Times New Roman"/>
          <w:sz w:val="24"/>
          <w:szCs w:val="24"/>
        </w:rPr>
      </w:pPr>
      <w:r>
        <w:rPr>
          <w:rFonts w:ascii="Times New Roman" w:cs="Times New Roman" w:hAnsi="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нормативные правовые акты органов местного самоуправления Сланцевского муниципального района:</w:t>
      </w:r>
    </w:p>
    <w:p>
      <w:pPr>
        <w:pStyle w:val="style0"/>
        <w:widowControl w:val="false"/>
        <w:spacing w:after="0" w:before="0" w:line="100" w:lineRule="atLeast"/>
        <w:ind w:firstLine="540" w:left="0" w:right="0"/>
        <w:contextualSpacing w:val="false"/>
        <w:jc w:val="both"/>
        <w:rPr>
          <w:rStyle w:val="style37"/>
          <w:rFonts w:cs="Times New Roman"/>
          <w:sz w:val="24"/>
          <w:szCs w:val="24"/>
          <w:lang w:eastAsia="ru-RU" w:val="ru-RU"/>
        </w:rPr>
      </w:pPr>
      <w:r>
        <w:rPr>
          <w:rStyle w:val="style37"/>
          <w:rFonts w:cs="Times New Roman"/>
          <w:sz w:val="24"/>
          <w:szCs w:val="24"/>
          <w:lang w:eastAsia="ru-RU" w:val="ru-RU"/>
        </w:rPr>
        <w:t>Устав муниципального образования Сланцевский муниципальный район Ленинградской области;</w:t>
      </w:r>
    </w:p>
    <w:p>
      <w:pPr>
        <w:pStyle w:val="style91"/>
        <w:rPr>
          <w:rStyle w:val="style37"/>
          <w:sz w:val="24"/>
          <w:lang w:eastAsia="ru-RU" w:val="ru-RU"/>
        </w:rPr>
      </w:pPr>
      <w:r>
        <w:rPr>
          <w:rStyle w:val="style37"/>
          <w:sz w:val="24"/>
          <w:lang w:eastAsia="ru-RU" w:val="ru-RU"/>
        </w:rPr>
        <w:t>Устав муниципального образования Сланцевское городское поселение Сланцевского муниципального района Ленинградской области;</w:t>
      </w:r>
    </w:p>
    <w:p>
      <w:pPr>
        <w:pStyle w:val="style92"/>
        <w:rPr>
          <w:rStyle w:val="style37"/>
          <w:sz w:val="24"/>
          <w:lang w:eastAsia="ru-RU" w:val="ru-RU"/>
        </w:rPr>
      </w:pPr>
      <w:r>
        <w:rPr>
          <w:rStyle w:val="style37"/>
          <w:sz w:val="24"/>
          <w:lang w:eastAsia="ru-RU" w:val="ru-RU"/>
        </w:rPr>
        <w:t>Положение о порядке управления и распоряжения муниципальным имуществом муниципального образования Сланцевский муниципальный район Ленинградской области, утвержденное решением совета депутатов Сланцевского муниципального района                   от 27.02.2013 № 434-рсд;</w:t>
      </w:r>
    </w:p>
    <w:p>
      <w:pPr>
        <w:pStyle w:val="style92"/>
        <w:rPr>
          <w:rStyle w:val="style37"/>
          <w:sz w:val="24"/>
          <w:lang w:eastAsia="ru-RU" w:val="ru-RU"/>
        </w:rPr>
      </w:pPr>
      <w:r>
        <w:rPr>
          <w:rStyle w:val="style37"/>
          <w:sz w:val="24"/>
          <w:lang w:eastAsia="ru-RU" w:val="ru-RU"/>
        </w:rPr>
        <w:t>Положение о порядке управления и распоряжения муниципальным имуществом муниципального образования Сланцевское городское поселение Сланцевского муниципального района Ленинградской области, утвержденное решением совета депутатов муниципального образования Сланцевское городское поселение Сланцевского муниципального района Ленинградской области от 28.03.2006 № 53-ГДС;</w:t>
      </w:r>
    </w:p>
    <w:p>
      <w:pPr>
        <w:pStyle w:val="style0"/>
        <w:widowControl w:val="false"/>
        <w:spacing w:after="0" w:before="0" w:line="100" w:lineRule="atLeast"/>
        <w:ind w:firstLine="540" w:left="0" w:right="0"/>
        <w:contextualSpacing w:val="false"/>
        <w:jc w:val="both"/>
        <w:rPr>
          <w:rStyle w:val="style37"/>
          <w:rFonts w:cs="Times New Roman"/>
          <w:sz w:val="24"/>
          <w:szCs w:val="24"/>
          <w:lang w:eastAsia="ru-RU" w:val="ru-RU"/>
        </w:rPr>
      </w:pPr>
      <w:r>
        <w:rPr>
          <w:rStyle w:val="style37"/>
          <w:rFonts w:cs="Times New Roman"/>
          <w:sz w:val="24"/>
          <w:szCs w:val="24"/>
          <w:lang w:eastAsia="ru-RU" w:val="ru-RU"/>
        </w:rPr>
        <w:t>Положение об комитете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утвержденное решением совета депутатов Сланцевского муниципального района от 17.12.2014 № 36-рсд.</w:t>
      </w:r>
    </w:p>
    <w:p>
      <w:pPr>
        <w:pStyle w:val="style0"/>
        <w:widowControl w:val="false"/>
        <w:spacing w:after="0" w:before="0" w:line="100" w:lineRule="atLeast"/>
        <w:ind w:firstLine="540" w:left="0" w:right="0"/>
        <w:contextualSpacing w:val="false"/>
        <w:jc w:val="both"/>
        <w:rPr>
          <w:rStyle w:val="style37"/>
          <w:rFonts w:cs="Times New Roman"/>
          <w:sz w:val="24"/>
          <w:szCs w:val="24"/>
          <w:lang w:eastAsia="ru-RU" w:val="ru-RU"/>
        </w:rPr>
      </w:pPr>
      <w:r>
        <w:rPr>
          <w:rStyle w:val="style37"/>
          <w:rFonts w:cs="Times New Roman"/>
          <w:sz w:val="24"/>
          <w:szCs w:val="24"/>
          <w:lang w:eastAsia="ru-RU" w:val="ru-RU"/>
        </w:rPr>
        <w:t>Положение о комиссии по проведению аукционов и конкурсов на право заключения договоров аренды и продаже движимого и недвижимого имущества, находящегося в муниципальной собственности, земельных участков государственная собственность на которые не разграничена, утвержденное постановлением администрации Сланцевского муниципального района от 15.12.2015 № 1857-п.</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bookmarkStart w:id="14" w:name="Par215"/>
      <w:bookmarkEnd w:id="14"/>
      <w:r>
        <w:rPr>
          <w:rFonts w:ascii="Times New Roman" w:cs="Times New Roman" w:hAnsi="Times New Roman"/>
          <w:sz w:val="24"/>
          <w:szCs w:val="24"/>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hAnsi="Times New Roman"/>
          <w:sz w:val="24"/>
          <w:szCs w:val="24"/>
        </w:rPr>
        <w:t xml:space="preserve">2.7.1. заявка на участие в торгах по установленной </w:t>
      </w:r>
      <w:r>
        <w:rPr>
          <w:rFonts w:ascii="Times New Roman" w:cs="Times New Roman" w:eastAsia="Times New Roman" w:hAnsi="Times New Roman"/>
          <w:sz w:val="24"/>
          <w:szCs w:val="24"/>
        </w:rPr>
        <w:t>форме с указанием банковских реквизитов счета для возврата задатка в 2 (двух) экземплярах (приложение № 3 к настоящему Административному регламенту);</w:t>
      </w:r>
    </w:p>
    <w:p>
      <w:pPr>
        <w:pStyle w:val="style77"/>
        <w:ind w:firstLine="540" w:left="0" w:right="0"/>
        <w:jc w:val="both"/>
        <w:rPr>
          <w:rFonts w:ascii="Times New Roman" w:cs="Times New Roman" w:hAnsi="Times New Roman"/>
          <w:sz w:val="24"/>
          <w:szCs w:val="24"/>
        </w:rPr>
      </w:pPr>
      <w:r>
        <w:rPr>
          <w:rFonts w:ascii="Times New Roman" w:cs="Times New Roman" w:hAnsi="Times New Roman"/>
          <w:sz w:val="24"/>
          <w:szCs w:val="24"/>
        </w:rPr>
        <w:t>2.7.2. копии документов, удостоверяющих личность заявителя и представителя заявителя (с предъявлением оригинала документа);</w:t>
      </w:r>
    </w:p>
    <w:p>
      <w:pPr>
        <w:pStyle w:val="style77"/>
        <w:ind w:firstLine="540" w:left="0" w:right="0"/>
        <w:jc w:val="both"/>
        <w:rPr>
          <w:rFonts w:ascii="Times New Roman" w:cs="Times New Roman" w:hAnsi="Times New Roman"/>
          <w:color w:val="000000"/>
          <w:sz w:val="24"/>
          <w:szCs w:val="24"/>
        </w:rPr>
      </w:pPr>
      <w:r>
        <w:rPr>
          <w:rFonts w:ascii="Times New Roman" w:cs="Times New Roman" w:hAnsi="Times New Roman"/>
          <w:sz w:val="24"/>
          <w:szCs w:val="24"/>
        </w:rPr>
        <w:t xml:space="preserve">2.7.3. копия </w:t>
      </w:r>
      <w:r>
        <w:rPr>
          <w:rFonts w:ascii="Times New Roman" w:cs="Times New Roman" w:hAnsi="Times New Roman"/>
          <w:color w:val="000000"/>
          <w:sz w:val="24"/>
          <w:szCs w:val="24"/>
        </w:rPr>
        <w:t xml:space="preserve">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w:t>
      </w:r>
      <w:r>
        <w:rPr>
          <w:rFonts w:ascii="Times New Roman" w:cs="Times New Roman" w:hAnsi="Times New Roman"/>
          <w:sz w:val="24"/>
          <w:szCs w:val="24"/>
        </w:rPr>
        <w:t>(с предъявлением оригинала документа)</w:t>
      </w:r>
      <w:r>
        <w:rPr>
          <w:rFonts w:ascii="Times New Roman" w:cs="Times New Roman" w:hAnsi="Times New Roman"/>
          <w:color w:val="000000"/>
          <w:sz w:val="24"/>
          <w:szCs w:val="24"/>
        </w:rPr>
        <w:t>;</w:t>
      </w:r>
    </w:p>
    <w:p>
      <w:pPr>
        <w:pStyle w:val="style77"/>
        <w:ind w:firstLine="540" w:left="0" w:right="0"/>
        <w:jc w:val="both"/>
        <w:rPr>
          <w:rFonts w:ascii="Times New Roman" w:cs="Times New Roman" w:eastAsia="Times New Roman" w:hAnsi="Times New Roman"/>
          <w:sz w:val="24"/>
          <w:szCs w:val="24"/>
        </w:rPr>
      </w:pPr>
      <w:r>
        <w:rPr>
          <w:rFonts w:ascii="Times New Roman" w:cs="Times New Roman" w:hAnsi="Times New Roman"/>
          <w:color w:val="000000"/>
          <w:sz w:val="24"/>
          <w:szCs w:val="24"/>
        </w:rPr>
        <w:t xml:space="preserve">2.7.4. </w:t>
      </w:r>
      <w:r>
        <w:rPr>
          <w:rFonts w:ascii="Times New Roman" w:cs="Times New Roman" w:eastAsia="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2.7.5. документы, подтверждающие внесение задатка.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bookmarkStart w:id="15" w:name="Par238"/>
      <w:bookmarkEnd w:id="15"/>
      <w:r>
        <w:rPr>
          <w:rFonts w:ascii="Times New Roman" w:cs="Times New Roman" w:hAnsi="Times New Roman"/>
          <w:sz w:val="24"/>
          <w:szCs w:val="24"/>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2.8.1. выписка из государственных реестров о юридическом лице, являющемся заявителем.</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2.8.3. информация о предельных параметрах разрешенного строительства, реконструкции;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2.8.4. сведения государственного кадастра недвижимости о земельном участке;</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2.8.5. сведения о зарегистрированных правах на земельный участок;</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2.8.6. кадастровый паспорт земельного участка с установленным видом разрешенного использования.</w:t>
      </w:r>
    </w:p>
    <w:p>
      <w:pPr>
        <w:pStyle w:val="style77"/>
        <w:ind w:firstLine="567" w:left="0" w:right="0"/>
        <w:jc w:val="both"/>
        <w:rPr>
          <w:rFonts w:ascii="Times New Roman" w:cs="Times New Roman" w:hAnsi="Times New Roman"/>
          <w:sz w:val="24"/>
          <w:szCs w:val="24"/>
        </w:rPr>
      </w:pPr>
      <w:r>
        <w:rPr>
          <w:rFonts w:ascii="Times New Roman" w:cs="Times New Roman" w:hAnsi="Times New Roman"/>
          <w:sz w:val="24"/>
          <w:szCs w:val="24"/>
        </w:rPr>
        <w:t>2.9. заявитель вправе по собственной инициативе представить документы, указанные в п. 2.8. настоящего Административного регламента</w:t>
      </w:r>
      <w:bookmarkStart w:id="16" w:name="Par261"/>
      <w:bookmarkStart w:id="17" w:name="Par248"/>
      <w:bookmarkEnd w:id="16"/>
      <w:bookmarkEnd w:id="17"/>
      <w:r>
        <w:rPr>
          <w:rFonts w:ascii="Times New Roman" w:cs="Times New Roman" w:hAnsi="Times New Roman"/>
          <w:sz w:val="24"/>
          <w:szCs w:val="24"/>
        </w:rPr>
        <w:t>.</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2.10. Заявители направляют документы в администрацию Сланцевского муниципального района почтой либо лично подают в  КУМИ Сланцевского муниципального района,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tab/>
        <w:tab/>
        <w:tab/>
        <w:tab/>
        <w:tab/>
        <w:tab/>
      </w:r>
    </w:p>
    <w:p>
      <w:pPr>
        <w:pStyle w:val="style77"/>
        <w:ind w:firstLine="540" w:left="0" w:right="0"/>
        <w:jc w:val="both"/>
        <w:rPr>
          <w:rFonts w:ascii="Times New Roman" w:cs="Times New Roman" w:hAnsi="Times New Roman"/>
          <w:sz w:val="24"/>
          <w:szCs w:val="24"/>
        </w:rPr>
      </w:pPr>
      <w:r>
        <w:rPr>
          <w:rFonts w:ascii="Times New Roman" w:cs="Times New Roman" w:hAnsi="Times New Roman"/>
          <w:sz w:val="24"/>
          <w:szCs w:val="24"/>
        </w:rPr>
        <w:t>2.11.</w:t>
        <w:tab/>
        <w:t>Основаниями для отказа в приеме документов, необходимых для предоставления муниципальной услуги, являются:</w:t>
      </w:r>
    </w:p>
    <w:p>
      <w:pPr>
        <w:pStyle w:val="style77"/>
        <w:ind w:firstLine="540" w:left="0" w:right="0"/>
        <w:jc w:val="both"/>
        <w:rPr>
          <w:rFonts w:ascii="Times New Roman" w:cs="Times New Roman" w:hAnsi="Times New Roman"/>
          <w:sz w:val="24"/>
          <w:szCs w:val="24"/>
        </w:rPr>
      </w:pPr>
      <w:r>
        <w:rPr>
          <w:rFonts w:ascii="Times New Roman" w:cs="Times New Roman" w:hAnsi="Times New Roman"/>
          <w:sz w:val="24"/>
          <w:szCs w:val="24"/>
        </w:rPr>
        <w:t xml:space="preserve">обращение </w:t>
      </w:r>
      <w:r>
        <w:rPr>
          <w:rFonts w:ascii="Times New Roman" w:hAnsi="Times New Roman"/>
          <w:sz w:val="24"/>
          <w:szCs w:val="24"/>
        </w:rPr>
        <w:t>лица, не уполномоченного заявителем на осуществление таких действий (ненадлежащее лицо)</w:t>
      </w:r>
      <w:r>
        <w:rPr>
          <w:rFonts w:ascii="Times New Roman" w:cs="Times New Roman" w:hAnsi="Times New Roman"/>
          <w:sz w:val="24"/>
          <w:szCs w:val="24"/>
        </w:rPr>
        <w:t xml:space="preserve">; </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представление документов, не соответствующих установленным законодательством требованиям, а также требованиям настоящего Административного регламента;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принятие решения об отказе в проведении торгов.</w:t>
      </w:r>
    </w:p>
    <w:p>
      <w:pPr>
        <w:pStyle w:val="style0"/>
        <w:widowControl w:val="false"/>
        <w:spacing w:after="0" w:before="0" w:line="100" w:lineRule="atLeast"/>
        <w:ind w:firstLine="567" w:left="0" w:right="0"/>
        <w:contextualSpacing w:val="false"/>
        <w:jc w:val="both"/>
        <w:rPr>
          <w:rFonts w:ascii="Times New Roman" w:cs="Times New Roman" w:hAnsi="Times New Roman"/>
          <w:sz w:val="24"/>
          <w:szCs w:val="24"/>
        </w:rPr>
      </w:pPr>
      <w:bookmarkStart w:id="18" w:name="Par281"/>
      <w:bookmarkEnd w:id="18"/>
      <w:r>
        <w:rPr>
          <w:rFonts w:ascii="Times New Roman" w:cs="Times New Roman" w:hAnsi="Times New Roman"/>
          <w:sz w:val="24"/>
          <w:szCs w:val="24"/>
        </w:rPr>
        <w:t>2.12. Основания для отказа в предоставлении муниципальной услуги являются</w:t>
      </w:r>
      <w:r>
        <w:rPr>
          <w:rFonts w:ascii="Times New Roman" w:cs="Times New Roman" w:hAnsi="Times New Roman"/>
          <w:bCs/>
          <w:sz w:val="24"/>
          <w:szCs w:val="24"/>
        </w:rPr>
        <w:t xml:space="preserve"> наличие  или отсутствие хотя бы одного из следующих оснований</w:t>
      </w:r>
      <w:r>
        <w:rPr>
          <w:rFonts w:ascii="Times New Roman" w:cs="Times New Roman" w:hAnsi="Times New Roman"/>
          <w:sz w:val="24"/>
          <w:szCs w:val="24"/>
        </w:rPr>
        <w:t>:</w:t>
      </w:r>
    </w:p>
    <w:p>
      <w:pPr>
        <w:pStyle w:val="style77"/>
        <w:ind w:firstLine="540" w:left="0" w:right="0"/>
        <w:jc w:val="both"/>
        <w:rPr>
          <w:rFonts w:ascii="Times New Roman" w:cs="Times New Roman" w:hAnsi="Times New Roman"/>
          <w:sz w:val="24"/>
          <w:szCs w:val="24"/>
        </w:rPr>
      </w:pPr>
      <w:r>
        <w:rPr>
          <w:rFonts w:ascii="Times New Roman" w:cs="Times New Roman" w:hAnsi="Times New Roman"/>
          <w:sz w:val="24"/>
          <w:szCs w:val="24"/>
        </w:rPr>
        <w:t>непредставление необходимых для участия документов или предоставление недостоверных сведений;</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непоступление задатка на дату рассмотрения заявок на участие в торгах;</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2.12.1. Основания для приостановления муниципальной услуги отсутствуют.</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bookmarkStart w:id="19" w:name="Par295"/>
      <w:bookmarkEnd w:id="19"/>
      <w:r>
        <w:rPr>
          <w:rFonts w:ascii="Times New Roman" w:cs="Times New Roman" w:hAnsi="Times New Roman"/>
          <w:sz w:val="24"/>
          <w:szCs w:val="24"/>
        </w:rPr>
        <w:t>2.13. Предоставление муниципальной услуги является бесплатным для заявителей.</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2.14. Срок ожидания в очереди при подаче заявления о предоставлении муниципальной услуги - 15 (пятнадцать) минут.</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2.15. Срок ожидания в очереди при получении результата предоставления муниципальной услуги – 15 (пятнадцать) минут.</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bookmarkStart w:id="20" w:name="Par304"/>
      <w:bookmarkEnd w:id="20"/>
      <w:r>
        <w:rPr>
          <w:rFonts w:ascii="Times New Roman" w:cs="Times New Roman" w:hAnsi="Times New Roman"/>
          <w:sz w:val="24"/>
          <w:szCs w:val="24"/>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2.17. Срок регистрации заявки на участие в торгах (заявления) заявителя: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случае личного обращения заявителя заявление регистрируется в день обращения;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случае поступления документов по почте заявление регистрируется в течение 3 (трех) календарных дней со дня поступления.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2.18.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2.19. Информационные стенды должны располагаться в помещении органа местного самоуправления и содержать следующую информацию:</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перечень получателей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образцы заполнения заявления о предоставлении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основания отказа в предоставлении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местонахождение, график работы, номера контактных телефонов, адреса электронной почты органа местного самоуправления;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перечень документов, необходимых для предоставления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информацию о порядке предоставления муниципальной услуги (</w:t>
      </w:r>
      <w:hyperlink w:anchor="Par597">
        <w:r>
          <w:rPr>
            <w:rStyle w:val="style16"/>
            <w:rFonts w:ascii="Times New Roman" w:cs="Times New Roman" w:hAnsi="Times New Roman"/>
            <w:sz w:val="24"/>
            <w:szCs w:val="24"/>
          </w:rPr>
          <w:t>блок-схема</w:t>
        </w:r>
      </w:hyperlink>
      <w:r>
        <w:rPr>
          <w:rFonts w:ascii="Times New Roman" w:cs="Times New Roman" w:hAnsi="Times New Roman"/>
          <w:sz w:val="24"/>
          <w:szCs w:val="24"/>
        </w:rPr>
        <w:t xml:space="preserve"> согласно приложению 4 к настоящему Административному регламенту);</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2.20. К показателям доступности и качества муниципальной услуги относятся:</w:t>
      </w:r>
    </w:p>
    <w:p>
      <w:pPr>
        <w:pStyle w:val="style0"/>
        <w:widowControl w:val="false"/>
        <w:tabs>
          <w:tab w:leader="none" w:pos="1418" w:val="left"/>
        </w:tabs>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2.20.1. Своевременность предоставления муниципальной услуги (включая соблюдение сроков, предусмотренных настоящим Административным регламентом).</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2.20.2. Предоставление муниципальной услуги в соответствии со стандартом предоставления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2.20.3. Вежливое (корректное) обращение сотрудников органа местного самоуправления с заявителями.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2.20.4. Обеспечение информирования (консультирования) заявителей по вопросам, предусмотренным </w:t>
      </w:r>
      <w:hyperlink w:anchor="Par338">
        <w:r>
          <w:rPr>
            <w:rStyle w:val="style16"/>
            <w:rFonts w:ascii="Times New Roman" w:cs="Times New Roman" w:hAnsi="Times New Roman"/>
            <w:sz w:val="24"/>
            <w:szCs w:val="24"/>
          </w:rPr>
          <w:t>пунктом 2.2</w:t>
        </w:r>
      </w:hyperlink>
      <w:r>
        <w:rPr>
          <w:rFonts w:ascii="Times New Roman" w:cs="Times New Roman" w:hAnsi="Times New Roman"/>
          <w:sz w:val="24"/>
          <w:szCs w:val="24"/>
        </w:rPr>
        <w:t>1. настоящего Административного регламента.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2.20.5. Наличие полной, актуальной и достоверной информации о порядке предоставления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2.20.6. Возможность досудебного (внесудебного) рассмотрения жалоб (претензий) в процессе получения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color w:val="00000A"/>
          <w:sz w:val="24"/>
          <w:szCs w:val="24"/>
        </w:rPr>
      </w:pPr>
      <w:bookmarkStart w:id="21" w:name="Par338"/>
      <w:bookmarkEnd w:id="21"/>
      <w:r>
        <w:rPr>
          <w:rFonts w:ascii="Times New Roman" w:cs="Times New Roman" w:hAnsi="Times New Roman"/>
          <w:color w:val="00000A"/>
          <w:sz w:val="24"/>
          <w:szCs w:val="24"/>
        </w:rPr>
        <w:t>2.21. Перечень вопросов, по которым осуществляется консультирование:</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о реквизитах нормативных правовых актов, указанных в </w:t>
      </w:r>
      <w:hyperlink w:anchor="Par201">
        <w:r>
          <w:rPr>
            <w:rStyle w:val="style16"/>
            <w:rFonts w:ascii="Times New Roman" w:cs="Times New Roman" w:hAnsi="Times New Roman"/>
            <w:sz w:val="24"/>
            <w:szCs w:val="24"/>
          </w:rPr>
          <w:t>пункте 2.6</w:t>
        </w:r>
      </w:hyperlink>
      <w:r>
        <w:rPr>
          <w:rFonts w:ascii="Times New Roman" w:cs="Times New Roman" w:hAnsi="Times New Roman"/>
          <w:sz w:val="24"/>
          <w:szCs w:val="24"/>
        </w:rPr>
        <w:t>. настоящего Административного регламента, регулирующих предоставление муниципальной услуги, и их отдельных положениях;</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 реквизитах настоящего Административного регламента;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 сроках предоставления муниципальной услуги и осуществления административных процедур;</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 входящих номерах, под которыми зарегистрирована в системе делопроизводства органа местного самоуправления письменная корреспонденция;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 принятом решении по конкретному заявлению;</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 порядке представления документов;</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 местонахождении, режиме работы, номерах контактных телефонов органа местного самоуправления.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2.22.1. К целевым показателям доступности и качества муниципальной услуги относятся: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количество документов, которые заявителю необходимо представить в целях получения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2.22.2. К непосредственным показателям доступности и качества муниципальной услуги относятся: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2.23. Особенности предоставления муниципальной услуги в МФЦ:</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2.23.1. МФЦ осуществляет:</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информирование граждан и организаций по вопросам предоставления муниципальных услуг;</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обработку персональных данных, связанных с предоставлением муниципальных услуг.</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2.23.2.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определяет предмет обращения;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проводит проверку полномочий лица, подающего документы;</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проводит проверку правильности заполнения и соответствия представленных документов требованиям, указанным в </w:t>
      </w:r>
      <w:hyperlink w:anchor="Par215">
        <w:r>
          <w:rPr>
            <w:rStyle w:val="style16"/>
            <w:rFonts w:ascii="Times New Roman" w:cs="Times New Roman" w:hAnsi="Times New Roman"/>
            <w:sz w:val="24"/>
            <w:szCs w:val="24"/>
          </w:rPr>
          <w:t>пункте 2.7</w:t>
        </w:r>
      </w:hyperlink>
      <w:r>
        <w:rPr>
          <w:rFonts w:ascii="Times New Roman" w:cs="Times New Roman" w:hAnsi="Times New Roman"/>
          <w:sz w:val="24"/>
          <w:szCs w:val="24"/>
        </w:rPr>
        <w:t>. настоящего Административного регламента;</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заверяет электронное дело своей электронной подписью (далее - ЭП);</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направляет копии документов и реестр документов в орган местного самоуправления:</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электронном виде (в составе пакетов электронных дел) в течение 1 (одного) рабочего дня со дня обращения заявителя в МФЦ;</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2.23.3. При обнаружении несоответствия документов требованиям, указанным в </w:t>
      </w:r>
      <w:hyperlink w:anchor="Par215">
        <w:r>
          <w:rPr>
            <w:rStyle w:val="style16"/>
            <w:rFonts w:ascii="Times New Roman" w:cs="Times New Roman" w:hAnsi="Times New Roman"/>
            <w:sz w:val="24"/>
            <w:szCs w:val="24"/>
          </w:rPr>
          <w:t>пункте 2.</w:t>
        </w:r>
      </w:hyperlink>
      <w:r>
        <w:rPr>
          <w:rFonts w:ascii="Times New Roman" w:cs="Times New Roman" w:hAnsi="Times New Roman"/>
          <w:sz w:val="24"/>
          <w:szCs w:val="24"/>
        </w:rPr>
        <w:t>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По окончании приема документов специалист МФЦ выдает заявителю расписку в приеме документов.</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в электронном виде в течение 1 (одного) рабочего дня со дня принятия решения о предоставлении (отказе в предоставлении) заявителю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r>
          <w:rPr>
            <w:rStyle w:val="style16"/>
            <w:rFonts w:ascii="Times New Roman" w:cs="Times New Roman" w:hAnsi="Times New Roman"/>
            <w:sz w:val="24"/>
            <w:szCs w:val="24"/>
          </w:rPr>
          <w:t>разделе II</w:t>
        </w:r>
      </w:hyperlink>
      <w:r>
        <w:rPr>
          <w:rFonts w:ascii="Times New Roman" w:cs="Times New Roman" w:hAnsi="Times New Roman"/>
          <w:sz w:val="24"/>
          <w:szCs w:val="24"/>
        </w:rPr>
        <w:t xml:space="preserve"> настоящего Административного регламента.</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2.24. Особенности предоставления муниципальной услуги в электронном виде.</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2.24.1.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pPr>
        <w:pStyle w:val="style0"/>
        <w:widowControl w:val="false"/>
        <w:spacing w:after="0" w:before="0" w:line="100" w:lineRule="atLeast"/>
        <w:ind w:firstLine="709" w:left="0" w:right="0"/>
        <w:contextualSpacing w:val="false"/>
        <w:jc w:val="both"/>
        <w:rPr>
          <w:rFonts w:ascii="Times New Roman" w:cs="Times New Roman" w:hAnsi="Times New Roman"/>
          <w:iCs/>
          <w:sz w:val="24"/>
          <w:szCs w:val="24"/>
        </w:rPr>
      </w:pPr>
      <w:r>
        <w:rPr>
          <w:rFonts w:ascii="Times New Roman" w:cs="Times New Roman" w:hAnsi="Times New Roman"/>
          <w:iCs/>
          <w:sz w:val="24"/>
          <w:szCs w:val="24"/>
        </w:rPr>
        <w:t>2.24.2. Муниципальная услуга может быть получена через ПГУ ЛО с обязательной личной явкой на прием в орган местного самоуправления</w:t>
      </w:r>
    </w:p>
    <w:p>
      <w:pPr>
        <w:pStyle w:val="style0"/>
        <w:widowControl w:val="false"/>
        <w:spacing w:after="0" w:before="0" w:line="100" w:lineRule="atLeast"/>
        <w:ind w:firstLine="709" w:left="0" w:right="0"/>
        <w:contextualSpacing w:val="false"/>
        <w:jc w:val="both"/>
        <w:rPr>
          <w:rFonts w:ascii="Times New Roman" w:cs="Times New Roman" w:hAnsi="Times New Roman"/>
          <w:iCs/>
          <w:sz w:val="24"/>
          <w:szCs w:val="24"/>
        </w:rPr>
      </w:pPr>
      <w:r>
        <w:rPr>
          <w:rFonts w:ascii="Times New Roman" w:cs="Times New Roman" w:hAnsi="Times New Roman"/>
          <w:iCs/>
          <w:sz w:val="24"/>
          <w:szCs w:val="24"/>
        </w:rPr>
        <w:t>2.24.3. Для подачи заявления через ПГУ ЛО заявитель должен выполнить следующие действия:</w:t>
      </w:r>
    </w:p>
    <w:p>
      <w:pPr>
        <w:pStyle w:val="style0"/>
        <w:widowControl w:val="false"/>
        <w:spacing w:after="0" w:before="0" w:line="100" w:lineRule="atLeast"/>
        <w:ind w:firstLine="709" w:left="0" w:right="0"/>
        <w:contextualSpacing w:val="false"/>
        <w:jc w:val="both"/>
        <w:rPr>
          <w:rFonts w:ascii="Times New Roman" w:cs="Times New Roman" w:hAnsi="Times New Roman"/>
          <w:iCs/>
          <w:sz w:val="24"/>
          <w:szCs w:val="24"/>
        </w:rPr>
      </w:pPr>
      <w:r>
        <w:rPr>
          <w:rFonts w:ascii="Times New Roman" w:cs="Times New Roman" w:hAnsi="Times New Roman"/>
          <w:iCs/>
          <w:sz w:val="24"/>
          <w:szCs w:val="24"/>
        </w:rPr>
        <w:t>пройти идентификацию и аутентификацию в ЕСИА;</w:t>
      </w:r>
    </w:p>
    <w:p>
      <w:pPr>
        <w:pStyle w:val="style0"/>
        <w:widowControl w:val="false"/>
        <w:spacing w:after="0" w:before="0" w:line="100" w:lineRule="atLeast"/>
        <w:ind w:firstLine="709" w:left="0" w:right="0"/>
        <w:contextualSpacing w:val="false"/>
        <w:jc w:val="both"/>
        <w:rPr>
          <w:rFonts w:ascii="Times New Roman" w:cs="Times New Roman" w:hAnsi="Times New Roman"/>
          <w:iCs/>
          <w:sz w:val="24"/>
          <w:szCs w:val="24"/>
        </w:rPr>
      </w:pPr>
      <w:r>
        <w:rPr>
          <w:rFonts w:ascii="Times New Roman" w:cs="Times New Roman" w:hAnsi="Times New Roman"/>
          <w:iCs/>
          <w:sz w:val="24"/>
          <w:szCs w:val="24"/>
        </w:rPr>
        <w:t>в личном кабинете на ПГУ ЛО  заполнить в электронном виде заявление на оказание услуги;</w:t>
      </w:r>
    </w:p>
    <w:p>
      <w:pPr>
        <w:pStyle w:val="style0"/>
        <w:widowControl w:val="false"/>
        <w:spacing w:after="0" w:before="0" w:line="100" w:lineRule="atLeast"/>
        <w:ind w:firstLine="709" w:left="0" w:right="0"/>
        <w:contextualSpacing w:val="false"/>
        <w:jc w:val="both"/>
        <w:rPr>
          <w:rFonts w:ascii="Times New Roman" w:cs="Times New Roman" w:hAnsi="Times New Roman"/>
          <w:iCs/>
          <w:sz w:val="24"/>
          <w:szCs w:val="24"/>
        </w:rPr>
      </w:pPr>
      <w:r>
        <w:rPr>
          <w:rFonts w:ascii="Times New Roman" w:cs="Times New Roman" w:hAnsi="Times New Roman"/>
          <w:iCs/>
          <w:sz w:val="24"/>
          <w:szCs w:val="24"/>
        </w:rPr>
        <w:t>приложить к заявлению отсканированные образы документов, необходимых для получения услуги;</w:t>
      </w:r>
    </w:p>
    <w:p>
      <w:pPr>
        <w:pStyle w:val="style0"/>
        <w:widowControl w:val="false"/>
        <w:spacing w:after="0" w:before="0" w:line="100" w:lineRule="atLeast"/>
        <w:ind w:firstLine="709" w:left="0" w:right="0"/>
        <w:contextualSpacing w:val="false"/>
        <w:jc w:val="both"/>
        <w:rPr>
          <w:rFonts w:ascii="Times New Roman" w:cs="Times New Roman" w:hAnsi="Times New Roman"/>
          <w:iCs/>
          <w:sz w:val="24"/>
          <w:szCs w:val="24"/>
        </w:rPr>
      </w:pPr>
      <w:r>
        <w:rPr>
          <w:rFonts w:ascii="Times New Roman" w:cs="Times New Roman" w:hAnsi="Times New Roman"/>
          <w:iCs/>
          <w:sz w:val="24"/>
          <w:szCs w:val="24"/>
        </w:rPr>
        <w:t xml:space="preserve">направить пакет электронных документов в орган местного самоуправления посредством функционала ПГУ ЛО. </w:t>
      </w:r>
    </w:p>
    <w:p>
      <w:pPr>
        <w:pStyle w:val="style0"/>
        <w:widowControl w:val="false"/>
        <w:spacing w:after="0" w:before="0" w:line="100" w:lineRule="atLeast"/>
        <w:ind w:firstLine="709"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2.24.4.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pPr>
        <w:pStyle w:val="style0"/>
        <w:widowControl w:val="false"/>
        <w:spacing w:after="0" w:before="0" w:line="100" w:lineRule="atLeast"/>
        <w:ind w:firstLine="709" w:left="0" w:right="0"/>
        <w:contextualSpacing w:val="false"/>
        <w:jc w:val="both"/>
        <w:rPr>
          <w:rFonts w:ascii="Times New Roman" w:cs="Times New Roman" w:hAnsi="Times New Roman"/>
          <w:iCs/>
          <w:sz w:val="24"/>
          <w:szCs w:val="24"/>
        </w:rPr>
      </w:pPr>
      <w:r>
        <w:rPr>
          <w:rFonts w:ascii="Times New Roman" w:cs="Times New Roman" w:hAnsi="Times New Roman"/>
          <w:iCs/>
          <w:sz w:val="24"/>
          <w:szCs w:val="24"/>
        </w:rPr>
        <w:t>2.24.5. При предоставлении муниципальной услуги через ПГУ ЛО, специалист органа местного самоуправления выполняет следующие действия:</w:t>
      </w:r>
    </w:p>
    <w:p>
      <w:pPr>
        <w:pStyle w:val="style0"/>
        <w:widowControl w:val="false"/>
        <w:spacing w:after="0" w:before="0" w:line="100" w:lineRule="atLeast"/>
        <w:ind w:firstLine="709" w:left="0" w:right="0"/>
        <w:contextualSpacing w:val="false"/>
        <w:jc w:val="both"/>
        <w:rPr>
          <w:rFonts w:ascii="Times New Roman" w:cs="Times New Roman" w:hAnsi="Times New Roman"/>
          <w:iCs/>
          <w:sz w:val="24"/>
          <w:szCs w:val="24"/>
        </w:rPr>
      </w:pPr>
      <w:r>
        <w:rPr>
          <w:rFonts w:ascii="Times New Roman" w:cs="Times New Roman" w:hAnsi="Times New Roman"/>
          <w:iCs/>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pPr>
        <w:pStyle w:val="style0"/>
        <w:widowControl w:val="false"/>
        <w:spacing w:after="0" w:before="0" w:line="100" w:lineRule="atLeast"/>
        <w:ind w:firstLine="709" w:left="0" w:right="0"/>
        <w:contextualSpacing w:val="false"/>
        <w:jc w:val="both"/>
        <w:rPr>
          <w:rFonts w:ascii="Times New Roman" w:cs="Times New Roman" w:hAnsi="Times New Roman"/>
          <w:iCs/>
          <w:sz w:val="24"/>
          <w:szCs w:val="24"/>
        </w:rPr>
      </w:pPr>
      <w:r>
        <w:rPr>
          <w:rFonts w:ascii="Times New Roman" w:cs="Times New Roman" w:hAnsi="Times New Roman"/>
          <w:iCs/>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pPr>
        <w:pStyle w:val="style0"/>
        <w:widowControl w:val="false"/>
        <w:spacing w:after="0" w:before="0" w:line="100" w:lineRule="atLeast"/>
        <w:ind w:firstLine="709" w:left="0" w:right="0"/>
        <w:contextualSpacing w:val="false"/>
        <w:jc w:val="both"/>
        <w:rPr>
          <w:rFonts w:ascii="Times New Roman" w:cs="Times New Roman" w:hAnsi="Times New Roman"/>
          <w:iCs/>
          <w:sz w:val="24"/>
          <w:szCs w:val="24"/>
        </w:rPr>
      </w:pPr>
      <w:r>
        <w:rPr>
          <w:rFonts w:ascii="Times New Roman" w:cs="Times New Roman" w:hAnsi="Times New Roman"/>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pPr>
        <w:pStyle w:val="style0"/>
        <w:widowControl w:val="false"/>
        <w:spacing w:after="0" w:before="0" w:line="100" w:lineRule="atLeast"/>
        <w:ind w:firstLine="709" w:left="0" w:right="0"/>
        <w:contextualSpacing w:val="false"/>
        <w:jc w:val="both"/>
        <w:rPr>
          <w:rFonts w:ascii="Times New Roman" w:cs="Times New Roman" w:hAnsi="Times New Roman"/>
          <w:iCs/>
          <w:sz w:val="24"/>
          <w:szCs w:val="24"/>
        </w:rPr>
      </w:pPr>
      <w:r>
        <w:rPr>
          <w:rFonts w:ascii="Times New Roman" w:cs="Times New Roman" w:hAnsi="Times New Roman"/>
          <w:iCs/>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pPr>
        <w:pStyle w:val="style0"/>
        <w:widowControl w:val="false"/>
        <w:spacing w:after="0" w:before="0" w:line="100" w:lineRule="atLeast"/>
        <w:ind w:firstLine="709" w:left="0" w:right="0"/>
        <w:contextualSpacing w:val="false"/>
        <w:jc w:val="both"/>
        <w:rPr>
          <w:rFonts w:ascii="Times New Roman" w:cs="Times New Roman" w:hAnsi="Times New Roman"/>
          <w:iCs/>
          <w:sz w:val="24"/>
          <w:szCs w:val="24"/>
        </w:rPr>
      </w:pPr>
      <w:r>
        <w:rPr>
          <w:rFonts w:ascii="Times New Roman" w:cs="Times New Roman" w:hAnsi="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pPr>
        <w:pStyle w:val="style0"/>
        <w:widowControl w:val="false"/>
        <w:spacing w:after="0" w:before="0" w:line="100" w:lineRule="atLeast"/>
        <w:ind w:firstLine="709" w:left="0" w:right="0"/>
        <w:contextualSpacing w:val="false"/>
        <w:jc w:val="both"/>
        <w:rPr>
          <w:rFonts w:ascii="Times New Roman" w:cs="Times New Roman" w:hAnsi="Times New Roman"/>
          <w:iCs/>
          <w:sz w:val="24"/>
          <w:szCs w:val="24"/>
        </w:rPr>
      </w:pPr>
      <w:r>
        <w:rPr>
          <w:rFonts w:ascii="Times New Roman" w:cs="Times New Roman" w:hAnsi="Times New Roman"/>
          <w:iCs/>
          <w:sz w:val="24"/>
          <w:szCs w:val="24"/>
        </w:rPr>
        <w:t>Специалист администрации Сланцевского муниципального района (КУМИ Сланцевского муниципального района)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pPr>
        <w:pStyle w:val="style0"/>
        <w:widowControl w:val="false"/>
        <w:spacing w:after="0" w:before="0" w:line="100" w:lineRule="atLeast"/>
        <w:ind w:firstLine="709" w:left="0" w:right="0"/>
        <w:contextualSpacing w:val="false"/>
        <w:jc w:val="both"/>
        <w:rPr>
          <w:rFonts w:ascii="Times New Roman" w:hAnsi="Times New Roman"/>
          <w:iCs/>
          <w:sz w:val="24"/>
          <w:szCs w:val="24"/>
        </w:rPr>
      </w:pPr>
      <w:r>
        <w:rPr>
          <w:rFonts w:ascii="Times New Roman" w:cs="Times New Roman" w:hAnsi="Times New Roman"/>
          <w:iCs/>
          <w:sz w:val="24"/>
          <w:szCs w:val="24"/>
        </w:rPr>
        <w:t xml:space="preserve">2.24.6. </w:t>
      </w:r>
      <w:r>
        <w:rPr>
          <w:rFonts w:ascii="Times New Roman" w:hAnsi="Times New Roman"/>
          <w:iCs/>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pPr>
        <w:pStyle w:val="style0"/>
        <w:widowControl w:val="false"/>
        <w:spacing w:after="0" w:before="0" w:line="100" w:lineRule="atLeast"/>
        <w:ind w:firstLine="540" w:left="0" w:right="0"/>
        <w:contextualSpacing w:val="false"/>
        <w:jc w:val="both"/>
        <w:rPr>
          <w:rFonts w:ascii="Times New Roman" w:cs="Times New Roman" w:hAnsi="Times New Roman"/>
          <w:sz w:val="16"/>
          <w:szCs w:val="16"/>
        </w:rPr>
      </w:pPr>
      <w:r>
        <w:rPr>
          <w:rFonts w:ascii="Times New Roman" w:cs="Times New Roman" w:hAnsi="Times New Roman"/>
          <w:sz w:val="16"/>
          <w:szCs w:val="16"/>
        </w:rPr>
      </w:r>
    </w:p>
    <w:p>
      <w:pPr>
        <w:pStyle w:val="style0"/>
        <w:widowControl w:val="false"/>
        <w:spacing w:after="0" w:before="0" w:line="100" w:lineRule="atLeast"/>
        <w:ind w:firstLine="540" w:left="0" w:right="0"/>
        <w:contextualSpacing w:val="false"/>
        <w:jc w:val="both"/>
        <w:rPr>
          <w:rFonts w:ascii="Times New Roman" w:cs="Times New Roman" w:hAnsi="Times New Roman"/>
          <w:sz w:val="16"/>
          <w:szCs w:val="16"/>
        </w:rPr>
      </w:pPr>
      <w:r>
        <w:rPr>
          <w:rFonts w:ascii="Times New Roman" w:cs="Times New Roman" w:hAnsi="Times New Roman"/>
          <w:sz w:val="16"/>
          <w:szCs w:val="16"/>
        </w:rPr>
      </w:r>
    </w:p>
    <w:p>
      <w:pPr>
        <w:pStyle w:val="style0"/>
        <w:widowControl w:val="false"/>
        <w:spacing w:after="0" w:before="0" w:line="100" w:lineRule="atLeast"/>
        <w:contextualSpacing w:val="false"/>
        <w:jc w:val="center"/>
        <w:rPr>
          <w:rFonts w:ascii="Times New Roman" w:cs="Times New Roman" w:hAnsi="Times New Roman"/>
          <w:b/>
          <w:bCs/>
          <w:sz w:val="24"/>
          <w:szCs w:val="24"/>
        </w:rPr>
      </w:pPr>
      <w:bookmarkStart w:id="22" w:name="Par383"/>
      <w:bookmarkEnd w:id="22"/>
      <w:r>
        <w:rPr>
          <w:rFonts w:ascii="Times New Roman" w:cs="Times New Roman" w:hAnsi="Times New Roman"/>
          <w:b/>
          <w:bCs/>
          <w:sz w:val="24"/>
          <w:szCs w:val="24"/>
        </w:rPr>
        <w:t>III. Перечень услуг, которые являются необходимыми</w:t>
      </w:r>
    </w:p>
    <w:p>
      <w:pPr>
        <w:pStyle w:val="style0"/>
        <w:widowControl w:val="false"/>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t>и обязательными для предоставления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16"/>
          <w:szCs w:val="16"/>
        </w:rPr>
      </w:pPr>
      <w:r>
        <w:rPr>
          <w:rFonts w:ascii="Times New Roman" w:cs="Times New Roman" w:hAnsi="Times New Roman"/>
          <w:sz w:val="16"/>
          <w:szCs w:val="16"/>
        </w:rPr>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pPr>
        <w:pStyle w:val="style0"/>
        <w:widowControl w:val="false"/>
        <w:spacing w:after="0" w:before="0" w:line="100" w:lineRule="atLeast"/>
        <w:contextualSpacing w:val="false"/>
        <w:jc w:val="center"/>
        <w:rPr>
          <w:rFonts w:ascii="Times New Roman" w:cs="Times New Roman" w:hAnsi="Times New Roman"/>
          <w:sz w:val="16"/>
          <w:szCs w:val="16"/>
        </w:rPr>
      </w:pPr>
      <w:r>
        <w:rPr>
          <w:rFonts w:ascii="Times New Roman" w:cs="Times New Roman" w:hAnsi="Times New Roman"/>
          <w:sz w:val="16"/>
          <w:szCs w:val="16"/>
        </w:rPr>
      </w:r>
    </w:p>
    <w:p>
      <w:pPr>
        <w:pStyle w:val="style0"/>
        <w:widowControl w:val="false"/>
        <w:spacing w:after="0" w:before="0" w:line="100" w:lineRule="atLeast"/>
        <w:contextualSpacing w:val="false"/>
        <w:jc w:val="center"/>
        <w:rPr>
          <w:rFonts w:ascii="Times New Roman" w:cs="Times New Roman" w:hAnsi="Times New Roman"/>
          <w:sz w:val="16"/>
          <w:szCs w:val="16"/>
        </w:rPr>
      </w:pPr>
      <w:r>
        <w:rPr>
          <w:rFonts w:ascii="Times New Roman" w:cs="Times New Roman" w:hAnsi="Times New Roman"/>
          <w:sz w:val="16"/>
          <w:szCs w:val="16"/>
        </w:rPr>
      </w:r>
    </w:p>
    <w:p>
      <w:pPr>
        <w:pStyle w:val="style0"/>
        <w:widowControl w:val="false"/>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lang w:val="en-US"/>
        </w:rPr>
        <w:t>IV</w:t>
      </w:r>
      <w:r>
        <w:rPr>
          <w:rFonts w:ascii="Times New Roman" w:cs="Times New Roman" w:hAnsi="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pPr>
        <w:pStyle w:val="style0"/>
        <w:widowControl w:val="false"/>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t>административных процедур в электронной форме</w:t>
      </w:r>
    </w:p>
    <w:p>
      <w:pPr>
        <w:pStyle w:val="style0"/>
        <w:widowControl w:val="false"/>
        <w:spacing w:after="0" w:before="0" w:line="100" w:lineRule="atLeast"/>
        <w:ind w:firstLine="540" w:left="0" w:right="0"/>
        <w:contextualSpacing w:val="false"/>
        <w:jc w:val="both"/>
        <w:rPr>
          <w:rFonts w:ascii="Times New Roman" w:cs="Times New Roman" w:hAnsi="Times New Roman"/>
          <w:sz w:val="16"/>
          <w:szCs w:val="16"/>
        </w:rPr>
      </w:pPr>
      <w:r>
        <w:rPr>
          <w:rFonts w:ascii="Times New Roman" w:cs="Times New Roman" w:hAnsi="Times New Roman"/>
          <w:sz w:val="16"/>
          <w:szCs w:val="16"/>
        </w:rPr>
      </w:r>
    </w:p>
    <w:p>
      <w:pPr>
        <w:pStyle w:val="style77"/>
        <w:ind w:firstLine="540" w:left="0" w:right="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4.1. Предоставление муниципальной услуги включает в себя следующие административные процедуры:</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размещение извещений о проведении торгов (далее - аукционов) на официальном  Интернет-сайте Сланцевского муниципального района www.</w:t>
      </w:r>
      <w:r>
        <w:rPr>
          <w:rFonts w:ascii="Times New Roman" w:cs="Times New Roman" w:eastAsia="Times New Roman" w:hAnsi="Times New Roman"/>
          <w:sz w:val="24"/>
          <w:szCs w:val="24"/>
          <w:lang w:val="en-US"/>
        </w:rPr>
        <w:t>slanmo</w:t>
      </w:r>
      <w:r>
        <w:rPr>
          <w:rFonts w:ascii="Times New Roman" w:cs="Times New Roman" w:eastAsia="Times New Roman" w:hAnsi="Times New Roman"/>
          <w:sz w:val="24"/>
          <w:szCs w:val="24"/>
        </w:rPr>
        <w:t>.ru, на официальном сайте Российской Федерации в информационно-телекоммуникационной сети "Интернет" (</w:t>
      </w:r>
      <w:hyperlink r:id="rId8">
        <w:r>
          <w:rPr>
            <w:rStyle w:val="style16"/>
            <w:rFonts w:ascii="Times New Roman" w:cs="Times New Roman" w:eastAsia="Times New Roman" w:hAnsi="Times New Roman"/>
            <w:sz w:val="24"/>
            <w:szCs w:val="24"/>
          </w:rPr>
          <w:t>www.torgi.gov.ru</w:t>
        </w:r>
      </w:hyperlink>
      <w:r>
        <w:rPr>
          <w:rFonts w:ascii="Times New Roman" w:cs="Times New Roman" w:eastAsia="Times New Roman" w:hAnsi="Times New Roman"/>
          <w:sz w:val="24"/>
          <w:szCs w:val="24"/>
        </w:rPr>
        <w:t>) и в печатном издании - газете «Знамя труда»;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предоставление необходимой информации и соответствующих документов лицам, желающим принять участие в аукционах;</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прием и регистрация заявок и прилагаемых к ним документов от заявителей на участие в аукционе;</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направление уведомлений заявителям, признанным участниками аукциона, заявителям, не допущенным к участию в аукционе;</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проведение аукциона, вручение протокола о результатах аукциона победителю аукциона;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подготовка договоров купли-продажи или аренды и заключение их с победителями аукциона;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возврат задатков, внесенных для участия в аукционе (за исключением победителей);</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опубликование протокола рассмотрения заявок на участие в аукционе и протокола о результатах аукциона на официальном сайте Сланцевского муниципального района www.</w:t>
      </w:r>
      <w:r>
        <w:rPr>
          <w:rFonts w:ascii="Times New Roman" w:cs="Times New Roman" w:eastAsia="Times New Roman" w:hAnsi="Times New Roman"/>
          <w:sz w:val="24"/>
          <w:szCs w:val="24"/>
          <w:lang w:val="en-US"/>
        </w:rPr>
        <w:t>slanmo</w:t>
      </w:r>
      <w:r>
        <w:rPr>
          <w:rFonts w:ascii="Times New Roman" w:cs="Times New Roman" w:eastAsia="Times New Roman" w:hAnsi="Times New Roman"/>
          <w:sz w:val="24"/>
          <w:szCs w:val="24"/>
        </w:rPr>
        <w:t>.ru в сети Интернет, на официальном сайте Российской Федерации в информационно-телекоммуникационной сети "Интернет" (</w:t>
      </w:r>
      <w:hyperlink r:id="rId9">
        <w:r>
          <w:rPr>
            <w:rStyle w:val="style16"/>
            <w:rFonts w:ascii="Times New Roman" w:cs="Times New Roman" w:eastAsia="Times New Roman" w:hAnsi="Times New Roman"/>
            <w:sz w:val="24"/>
            <w:szCs w:val="24"/>
          </w:rPr>
          <w:t>www.torgi.gov.ru</w:t>
        </w:r>
      </w:hyperlink>
      <w:r>
        <w:rPr>
          <w:rFonts w:ascii="Times New Roman" w:cs="Times New Roman" w:eastAsia="Times New Roman" w:hAnsi="Times New Roman"/>
          <w:sz w:val="24"/>
          <w:szCs w:val="24"/>
        </w:rPr>
        <w:t>) и в печатном издании - газете «Знамя труда».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4.2. Основанием для начала предоставления муниципальной услуги является постановление администрации Сланцевского муниципального района (распоряжение КУМИ Сланцевского муниципального района) о проведении аукциона.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4.3. Размещение извещений о проведении аукционов на официальном Интернет-сайте Сланцевского муниципального района www.</w:t>
      </w:r>
      <w:r>
        <w:rPr>
          <w:rFonts w:ascii="Times New Roman" w:cs="Times New Roman" w:eastAsia="Times New Roman" w:hAnsi="Times New Roman"/>
          <w:sz w:val="24"/>
          <w:szCs w:val="24"/>
          <w:lang w:val="en-US"/>
        </w:rPr>
        <w:t>slanmo</w:t>
      </w:r>
      <w:r>
        <w:rPr>
          <w:rFonts w:ascii="Times New Roman" w:cs="Times New Roman" w:eastAsia="Times New Roman" w:hAnsi="Times New Roman"/>
          <w:sz w:val="24"/>
          <w:szCs w:val="24"/>
        </w:rPr>
        <w:t>.ru, на официальном сайте Российской Федерации в информационно-телекоммуникационной сети "Интернет" (</w:t>
      </w:r>
      <w:hyperlink r:id="rId10">
        <w:r>
          <w:rPr>
            <w:rStyle w:val="style16"/>
            <w:rFonts w:ascii="Times New Roman" w:cs="Times New Roman" w:eastAsia="Times New Roman" w:hAnsi="Times New Roman"/>
            <w:sz w:val="24"/>
            <w:szCs w:val="24"/>
          </w:rPr>
          <w:t>www.torgi.gov.ru</w:t>
        </w:r>
      </w:hyperlink>
      <w:r>
        <w:rPr>
          <w:rFonts w:ascii="Times New Roman" w:cs="Times New Roman" w:eastAsia="Times New Roman" w:hAnsi="Times New Roman"/>
          <w:sz w:val="24"/>
          <w:szCs w:val="24"/>
        </w:rPr>
        <w:t>) и в  печатном издании - газете «Знамя труда»;. Размещение информации о проведении аукциона осуществляется Комитетом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не менее чем за 30 (тридцать) дней до даты проведения аукциона.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4.4. Лицам, желающим принять участие в торгах, КУМИ Сланцевского муниципального района предоставляет информацию, бланки заявок, а также копии документов (извещение, технические условия подключения (технологического присоединения) объектов к сетям  инженерно-технического обеспечения объекта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КУМИ Сланцевского муниципального района или посредством МФЦ или ПГУ ЛО </w:t>
      </w:r>
      <w:hyperlink w:anchor="P257">
        <w:r>
          <w:rPr>
            <w:rStyle w:val="style16"/>
            <w:rFonts w:ascii="Times New Roman" w:cs="Times New Roman" w:eastAsia="Times New Roman" w:hAnsi="Times New Roman"/>
            <w:sz w:val="24"/>
            <w:szCs w:val="24"/>
          </w:rPr>
          <w:t>заявку</w:t>
        </w:r>
      </w:hyperlink>
      <w:r>
        <w:rPr>
          <w:rFonts w:ascii="Times New Roman" w:cs="Times New Roman" w:eastAsia="Times New Roman" w:hAnsi="Times New Roman"/>
          <w:sz w:val="24"/>
          <w:szCs w:val="24"/>
        </w:rPr>
        <w:t xml:space="preserve"> на участие в аукционе (приложение № 3 к настоящему Административному регламенту) с приложением документов, указанных в </w:t>
      </w:r>
      <w:hyperlink w:anchor="P98">
        <w:r>
          <w:rPr>
            <w:rStyle w:val="style16"/>
            <w:rFonts w:ascii="Times New Roman" w:cs="Times New Roman" w:eastAsia="Times New Roman" w:hAnsi="Times New Roman"/>
            <w:sz w:val="24"/>
            <w:szCs w:val="24"/>
          </w:rPr>
          <w:t>пункте 2.</w:t>
        </w:r>
      </w:hyperlink>
      <w:r>
        <w:rPr>
          <w:rFonts w:ascii="Times New Roman" w:cs="Times New Roman" w:eastAsia="Times New Roman" w:hAnsi="Times New Roman"/>
          <w:sz w:val="24"/>
          <w:szCs w:val="24"/>
        </w:rPr>
        <w:t>7 настоящего Административного регламента.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Специалист МФЦ или КУМИ Сланцевского муниципального района, ответственный за прием заявок на участие в аукционах,  удостоверяется в том, что:</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в документах нет подчисток, приписок, зачеркнутых слов и иных неоговоренных исправлений;</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документы не заполнены карандашом;</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Специалист КУМИ Сланцевского муниципального района,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Специалист КУМИ Сланцевского муниципального района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bookmarkStart w:id="23" w:name="P152"/>
      <w:bookmarkEnd w:id="23"/>
      <w:r>
        <w:rPr>
          <w:rFonts w:ascii="Times New Roman" w:cs="Times New Roman" w:eastAsia="Times New Roman" w:hAnsi="Times New Roman"/>
          <w:sz w:val="24"/>
          <w:szCs w:val="24"/>
        </w:rPr>
        <w:t xml:space="preserve">4.6. В день определения участников аукциона, указанных в извещении, </w:t>
      </w:r>
      <w:r>
        <w:rPr>
          <w:rStyle w:val="style37"/>
          <w:rFonts w:cs="Times New Roman" w:eastAsia="Times New Roman"/>
          <w:sz w:val="24"/>
          <w:szCs w:val="24"/>
          <w:lang w:eastAsia="ru-RU" w:val="ru-RU"/>
        </w:rPr>
        <w:t xml:space="preserve">комиссия по по проведению аукционов и конкурсов на право заключения договоров аренды и продаже движимого и недвижимого имущества, находящегося в муниципальной собственности, земельных участков государственная собственность на которые не разграничена </w:t>
      </w:r>
      <w:r>
        <w:rPr>
          <w:rFonts w:ascii="Times New Roman" w:cs="Times New Roman" w:eastAsia="Times New Roman" w:hAnsi="Times New Roman"/>
          <w:sz w:val="24"/>
          <w:szCs w:val="24"/>
        </w:rPr>
        <w:t xml:space="preserve">( далее — Комиссия) рассматривает заявки и документы заявителей. По результатам рассмотрения документов  принимает решение о признании заявителей участниками аукциона или об отказе в допуске заявителей к участию в аукционе в соответствии с </w:t>
      </w:r>
      <w:hyperlink w:anchor="P107">
        <w:r>
          <w:rPr>
            <w:rStyle w:val="style16"/>
            <w:rFonts w:ascii="Times New Roman" w:cs="Times New Roman" w:eastAsia="Times New Roman" w:hAnsi="Times New Roman"/>
            <w:sz w:val="24"/>
            <w:szCs w:val="24"/>
          </w:rPr>
          <w:t>п. 2.</w:t>
        </w:r>
      </w:hyperlink>
      <w:r>
        <w:rPr>
          <w:rFonts w:ascii="Times New Roman" w:cs="Times New Roman" w:eastAsia="Times New Roman" w:hAnsi="Times New Roman"/>
          <w:sz w:val="24"/>
          <w:szCs w:val="24"/>
        </w:rPr>
        <w:t>12 настоящего Административного регламента. Данное решение оформляется протоколом, в котором указываются:</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сведения о заявителях, допущенных к участию в аукционе и признанных участником аукциона, датах подачи заявок, внесенных задатках;</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сведения о заявителях, не допущенных к участию в аукционе, с указанием причин отказа в допуске к участию в нем.</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4.7. В случае, если аукцион признан несостоявшимся и только один заявитель признан участником аукциона, КУМИ Сланцевского муниципального района в течение 10 (десяти) дней со дня подписания протокола, указанного в </w:t>
      </w:r>
      <w:hyperlink w:anchor="P152">
        <w:r>
          <w:rPr>
            <w:rStyle w:val="style16"/>
            <w:rFonts w:ascii="Times New Roman" w:cs="Times New Roman" w:eastAsia="Times New Roman" w:hAnsi="Times New Roman"/>
            <w:sz w:val="24"/>
            <w:szCs w:val="24"/>
          </w:rPr>
          <w:t>пункте 4.6</w:t>
        </w:r>
      </w:hyperlink>
      <w:r>
        <w:rPr>
          <w:rFonts w:ascii="Times New Roman" w:cs="Times New Roman" w:eastAsia="Times New Roman" w:hAnsi="Times New Roman"/>
          <w:sz w:val="24"/>
          <w:szCs w:val="24"/>
        </w:rPr>
        <w:t xml:space="preserve"> настоящего Административного регламента, направляет заявителю 3 (три) экземпляра подписанного проекта договора купли-продажи или проекта договора аренды земельного участка.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КУМИ Сланцевского муниципального района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4.9. Аукцион проводится в указанном в извещении месте в соответствующие день и час.</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КУМИ Сланцевского муниципального района непосредственно перед началом проведения аукциона.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4.9.1. Аукцион, открытый по форме подачи предложений о цене или размере арендной платы, проводится в следующем порядке:</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Результаты аукционов оформляются протоколом, который составляется организатором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(КУМИ Сланцевского муниципального района).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Вручение протокола о результатах аукциона победителю аукциона осуществляется КУМИ Сланцевского муниципального района в месте и в день проведения аукциона.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bookmarkStart w:id="24" w:name="P168"/>
      <w:bookmarkEnd w:id="24"/>
      <w:r>
        <w:rPr>
          <w:rFonts w:ascii="Times New Roman" w:cs="Times New Roman" w:eastAsia="Times New Roman" w:hAnsi="Times New Roman"/>
          <w:sz w:val="24"/>
          <w:szCs w:val="24"/>
        </w:rPr>
        <w:t>4.10.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bookmarkStart w:id="25" w:name="P169"/>
      <w:bookmarkEnd w:id="25"/>
      <w:r>
        <w:rPr>
          <w:rFonts w:ascii="Times New Roman" w:cs="Times New Roman" w:eastAsia="Times New Roman" w:hAnsi="Times New Roman"/>
          <w:sz w:val="24"/>
          <w:szCs w:val="24"/>
        </w:rPr>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Протокол о результатах аукциона размещается на официальном сайте в течение 1 (одного) рабочего дня со дня подписания данного протокола.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Специалист КУМИ Сланцевского муниципального района,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Не допускается заключение договоров ранее, чем через 10 (десять) дней со дня размещения информации о результатах аукциона на официальном сайте.</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4.12.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r>
          <w:rPr>
            <w:rStyle w:val="style16"/>
            <w:rFonts w:ascii="Times New Roman" w:cs="Times New Roman" w:eastAsia="Times New Roman" w:hAnsi="Times New Roman"/>
            <w:sz w:val="24"/>
            <w:szCs w:val="24"/>
          </w:rPr>
          <w:t>пунктами 4.10</w:t>
        </w:r>
      </w:hyperlink>
      <w:r>
        <w:rPr>
          <w:rFonts w:ascii="Times New Roman" w:cs="Times New Roman" w:eastAsia="Times New Roman" w:hAnsi="Times New Roman"/>
          <w:sz w:val="24"/>
          <w:szCs w:val="24"/>
        </w:rPr>
        <w:t xml:space="preserve">, </w:t>
      </w:r>
      <w:hyperlink w:anchor="P169">
        <w:r>
          <w:rPr>
            <w:rStyle w:val="style16"/>
            <w:rFonts w:ascii="Times New Roman" w:cs="Times New Roman" w:eastAsia="Times New Roman" w:hAnsi="Times New Roman"/>
            <w:sz w:val="24"/>
            <w:szCs w:val="24"/>
          </w:rPr>
          <w:t>4.11</w:t>
        </w:r>
      </w:hyperlink>
      <w:r>
        <w:rPr>
          <w:rFonts w:ascii="Times New Roman" w:cs="Times New Roman" w:eastAsia="Times New Roman" w:hAnsi="Times New Roman"/>
          <w:sz w:val="24"/>
          <w:szCs w:val="24"/>
        </w:rPr>
        <w:t xml:space="preserve"> настоящего Административного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КУМИ Сланцевского муниципального района путем перечисления на расчетный счет, указанный заявителями в заявке, в следующие сроки:</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pPr>
        <w:pStyle w:val="style0"/>
        <w:widowControl w:val="false"/>
        <w:spacing w:after="0" w:before="0" w:line="100" w:lineRule="atLeast"/>
        <w:ind w:firstLine="540" w:left="0" w:right="0"/>
        <w:contextualSpacing w:val="false"/>
        <w:jc w:val="both"/>
        <w:rPr>
          <w:rFonts w:ascii="Times New Roman" w:cs="Times New Roman" w:hAnsi="Times New Roman"/>
          <w:sz w:val="16"/>
          <w:szCs w:val="16"/>
        </w:rPr>
      </w:pPr>
      <w:r>
        <w:rPr>
          <w:rFonts w:ascii="Times New Roman" w:cs="Times New Roman" w:hAnsi="Times New Roman"/>
          <w:sz w:val="16"/>
          <w:szCs w:val="16"/>
        </w:rPr>
      </w:r>
    </w:p>
    <w:p>
      <w:pPr>
        <w:pStyle w:val="style0"/>
        <w:widowControl w:val="false"/>
        <w:spacing w:after="0" w:before="0" w:line="100" w:lineRule="atLeast"/>
        <w:contextualSpacing w:val="false"/>
        <w:jc w:val="center"/>
        <w:rPr>
          <w:rFonts w:ascii="Times New Roman" w:cs="Times New Roman" w:hAnsi="Times New Roman"/>
          <w:b/>
          <w:bCs/>
          <w:sz w:val="24"/>
          <w:szCs w:val="24"/>
        </w:rPr>
      </w:pPr>
      <w:bookmarkStart w:id="26" w:name="Par469"/>
      <w:bookmarkEnd w:id="26"/>
      <w:r>
        <w:rPr>
          <w:rFonts w:ascii="Times New Roman" w:cs="Times New Roman" w:hAnsi="Times New Roman"/>
          <w:b/>
          <w:bCs/>
          <w:sz w:val="24"/>
          <w:szCs w:val="24"/>
        </w:rPr>
        <w:t>V. Формы контроля за предоставлением муниципальной услуги</w:t>
      </w:r>
    </w:p>
    <w:p>
      <w:pPr>
        <w:pStyle w:val="style0"/>
        <w:widowControl w:val="false"/>
        <w:spacing w:after="0" w:before="0" w:line="100" w:lineRule="atLeast"/>
        <w:contextualSpacing w:val="false"/>
        <w:jc w:val="center"/>
        <w:rPr>
          <w:rFonts w:ascii="Times New Roman" w:cs="Times New Roman" w:hAnsi="Times New Roman"/>
          <w:sz w:val="16"/>
          <w:szCs w:val="16"/>
        </w:rPr>
      </w:pPr>
      <w:r>
        <w:rPr>
          <w:rFonts w:ascii="Times New Roman" w:cs="Times New Roman" w:hAnsi="Times New Roman"/>
          <w:sz w:val="16"/>
          <w:szCs w:val="16"/>
        </w:rPr>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hAnsi="Times New Roman"/>
          <w:sz w:val="24"/>
          <w:szCs w:val="24"/>
        </w:rPr>
        <w:t xml:space="preserve">5.1. </w:t>
      </w:r>
      <w:r>
        <w:rPr>
          <w:rFonts w:ascii="Times New Roman" w:cs="Times New Roman" w:eastAsia="Times New Roman" w:hAnsi="Times New Roman"/>
          <w:sz w:val="24"/>
          <w:szCs w:val="24"/>
        </w:rPr>
        <w:t>Контроль за надлежащим исполнением Административного регламента осуществляет глава администрации Сланцевского муниципального района, заместитель главы администрации Сланцевского муниципального района, председатель КУМИ Сланцевского муниципального района, заместитель председателя КУМИ Сланцевского муниципального района - начальник отдела по земельным ресурсам.</w:t>
      </w:r>
    </w:p>
    <w:p>
      <w:pPr>
        <w:pStyle w:val="style77"/>
        <w:ind w:firstLine="567" w:left="0" w:right="0"/>
        <w:jc w:val="both"/>
        <w:rPr>
          <w:rFonts w:ascii="Times New Roman" w:cs="Times New Roman" w:hAnsi="Times New Roman"/>
          <w:sz w:val="24"/>
          <w:szCs w:val="24"/>
        </w:rPr>
      </w:pPr>
      <w:r>
        <w:rPr>
          <w:rFonts w:ascii="Times New Roman" w:cs="Times New Roman" w:hAnsi="Times New Roman"/>
          <w:sz w:val="24"/>
          <w:szCs w:val="24"/>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eastAsia="Calibri" w:hAnsi="Times New Roman"/>
          <w:sz w:val="24"/>
          <w:szCs w:val="24"/>
        </w:rPr>
        <w:t xml:space="preserve">5.3. </w:t>
      </w:r>
      <w:r>
        <w:rPr>
          <w:rFonts w:ascii="Times New Roman" w:cs="Times New Roman" w:eastAsia="Times New Roman" w:hAnsi="Times New Roman"/>
          <w:sz w:val="24"/>
          <w:szCs w:val="24"/>
        </w:rPr>
        <w:t xml:space="preserve">Текущий контроль за совершением действий и принятием решений при предоставлении </w:t>
      </w:r>
      <w:r>
        <w:rPr>
          <w:rFonts w:ascii="Times New Roman" w:cs="Times New Roman" w:eastAsia="Calibri" w:hAnsi="Times New Roman"/>
          <w:sz w:val="24"/>
          <w:szCs w:val="24"/>
        </w:rPr>
        <w:t xml:space="preserve">муниципальной услуги </w:t>
      </w:r>
      <w:r>
        <w:rPr>
          <w:rFonts w:ascii="Times New Roman" w:cs="Times New Roman" w:eastAsia="Times New Roman" w:hAnsi="Times New Roman"/>
          <w:sz w:val="24"/>
          <w:szCs w:val="24"/>
        </w:rPr>
        <w:t>осуществляется главой администрации Сланцевского муниципального района, заместителем главы администрации Сланцевского муниципального района, председателем КУМИ Сланцевского муниципального района, заместителем председателя КУМИ Сланцевского муниципального района - начальником отдела по земельным ресурсам, в виде:</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проведения текущего мониторинга предоставления </w:t>
      </w:r>
      <w:r>
        <w:rPr>
          <w:rFonts w:ascii="Times New Roman" w:cs="Times New Roman" w:eastAsia="Calibri" w:hAnsi="Times New Roman"/>
          <w:sz w:val="24"/>
          <w:szCs w:val="24"/>
        </w:rPr>
        <w:t>муниципальной услуги</w:t>
      </w:r>
      <w:r>
        <w:rPr>
          <w:rFonts w:ascii="Times New Roman" w:cs="Times New Roman" w:eastAsia="Times New Roman" w:hAnsi="Times New Roman"/>
          <w:sz w:val="24"/>
          <w:szCs w:val="24"/>
        </w:rPr>
        <w:t>;</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контроля сроков осуществления административных процедур (выполнения действий и принятия решений);</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проверки процесса выполнения административных процедур (выполнения действий и принятия решений);</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контроля качества выполнения административных процедур (выполнения действий и принятия решений);</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рассмотрения и анализа отчетов КУМИ Сланцевского муниципального района, содержащих основные количественные показатели, характеризующие процесс предоставления </w:t>
      </w:r>
      <w:r>
        <w:rPr>
          <w:rFonts w:ascii="Times New Roman" w:cs="Times New Roman" w:eastAsia="Calibri" w:hAnsi="Times New Roman"/>
          <w:sz w:val="24"/>
          <w:szCs w:val="24"/>
        </w:rPr>
        <w:t>муниципальной услуги</w:t>
      </w:r>
      <w:r>
        <w:rPr>
          <w:rFonts w:ascii="Times New Roman" w:cs="Times New Roman" w:eastAsia="Times New Roman" w:hAnsi="Times New Roman"/>
          <w:sz w:val="24"/>
          <w:szCs w:val="24"/>
        </w:rPr>
        <w:t>;</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eastAsia="Times New Roman" w:hAnsi="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Pr>
          <w:rFonts w:ascii="Times New Roman" w:cs="Times New Roman" w:hAnsi="Times New Roman"/>
          <w:sz w:val="24"/>
          <w:szCs w:val="24"/>
        </w:rPr>
        <w:t>муниципальной услуги.</w:t>
      </w:r>
    </w:p>
    <w:p>
      <w:pPr>
        <w:pStyle w:val="style0"/>
        <w:tabs>
          <w:tab w:leader="none" w:pos="1134" w:val="left"/>
        </w:tabs>
        <w:spacing w:after="0" w:before="0" w:line="100" w:lineRule="atLeast"/>
        <w:ind w:firstLine="567" w:left="0" w:right="0"/>
        <w:contextualSpacing w:val="false"/>
        <w:jc w:val="both"/>
        <w:rPr>
          <w:rFonts w:ascii="Times New Roman" w:cs="Times New Roman" w:eastAsia="Times New Roman" w:hAnsi="Times New Roman"/>
          <w:sz w:val="24"/>
          <w:szCs w:val="24"/>
        </w:rPr>
      </w:pPr>
      <w:bookmarkStart w:id="27" w:name="Par415"/>
      <w:bookmarkEnd w:id="27"/>
      <w:r>
        <w:rPr>
          <w:rFonts w:ascii="Times New Roman" w:cs="Times New Roman" w:eastAsia="Times New Roman" w:hAnsi="Times New Roman"/>
          <w:sz w:val="24"/>
          <w:szCs w:val="24"/>
        </w:rPr>
        <w:t>5.4.</w:t>
        <w:tab/>
        <w:t xml:space="preserve">Текущий контроль за регистрацией входящей и исходящей корреспонденции (заявлений о предоставлении </w:t>
      </w:r>
      <w:r>
        <w:rPr>
          <w:rFonts w:ascii="Times New Roman" w:cs="Times New Roman" w:eastAsia="Calibri" w:hAnsi="Times New Roman"/>
          <w:sz w:val="24"/>
          <w:szCs w:val="24"/>
        </w:rPr>
        <w:t>муниципальной услуги</w:t>
      </w:r>
      <w:r>
        <w:rPr>
          <w:rFonts w:ascii="Times New Roman" w:cs="Times New Roman" w:eastAsia="Times New Roman" w:hAnsi="Times New Roman"/>
          <w:sz w:val="24"/>
          <w:szCs w:val="24"/>
        </w:rPr>
        <w:t xml:space="preserve">, обращений о представлении информации о порядке предоставления </w:t>
      </w:r>
      <w:r>
        <w:rPr>
          <w:rFonts w:ascii="Times New Roman" w:cs="Times New Roman" w:eastAsia="Calibri" w:hAnsi="Times New Roman"/>
          <w:sz w:val="24"/>
          <w:szCs w:val="24"/>
        </w:rPr>
        <w:t>муниципальной услуги</w:t>
      </w:r>
      <w:r>
        <w:rPr>
          <w:rFonts w:ascii="Times New Roman" w:cs="Times New Roman" w:eastAsia="Times New Roman" w:hAnsi="Times New Roman"/>
          <w:sz w:val="24"/>
          <w:szCs w:val="24"/>
        </w:rPr>
        <w:t>, ответов должностных лиц администрации Сланцевского муниципального района (КУМИ Сланцевского муниципального района) на соответствующие заявления и обращения, а также запросов администрации Сланцевского муниципального района осуществляет председатель комитета по взаимодействию с органами местного самоуправления, общим и организационным вопросам администрации Сланцевского муниципального района.</w:t>
      </w:r>
    </w:p>
    <w:p>
      <w:pPr>
        <w:pStyle w:val="style0"/>
        <w:widowControl w:val="false"/>
        <w:tabs>
          <w:tab w:leader="none" w:pos="1134" w:val="left"/>
        </w:tabs>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5.5.</w:t>
        <w:tab/>
        <w:t>Для текущего контроля используются сведения, полученные из электронной базы данных, служебной корреспонденции администрации Сланцевского муниципального района, устной и письменной информации должностных лиц администрации Сланцевского муниципального района (КУМИ Сланцевского муниципального района).</w:t>
      </w:r>
    </w:p>
    <w:p>
      <w:pPr>
        <w:pStyle w:val="style0"/>
        <w:widowControl w:val="false"/>
        <w:tabs>
          <w:tab w:leader="none" w:pos="1134" w:val="left"/>
        </w:tabs>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5.6. Контроль за полнотой и качеством предоставления </w:t>
      </w:r>
      <w:r>
        <w:rPr>
          <w:rFonts w:ascii="Times New Roman" w:cs="Times New Roman" w:hAnsi="Times New Roman"/>
          <w:sz w:val="24"/>
          <w:szCs w:val="24"/>
        </w:rPr>
        <w:t>муниципальной</w:t>
      </w:r>
      <w:r>
        <w:rPr>
          <w:rFonts w:ascii="Times New Roman" w:cs="Times New Roman" w:eastAsia="Times New Roman" w:hAnsi="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5.7. Проверки могут быть внеплановыми и плановыми.</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Pr>
          <w:rFonts w:ascii="Times New Roman" w:cs="Times New Roman" w:hAnsi="Times New Roman"/>
          <w:sz w:val="24"/>
          <w:szCs w:val="24"/>
        </w:rPr>
        <w:t>муниципальной</w:t>
      </w:r>
      <w:r>
        <w:rPr>
          <w:rFonts w:ascii="Times New Roman" w:cs="Times New Roman" w:eastAsia="Times New Roman" w:hAnsi="Times New Roman"/>
          <w:sz w:val="24"/>
          <w:szCs w:val="24"/>
        </w:rPr>
        <w:t xml:space="preserve"> услуги, а также в случае поступления в администрацию Сланцевского муниципального района (КУМИ Сланцевского муниципального района) иной информации, указывающей на имеющиеся нарушения, и проводится в отношении конкретного обращения.</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Плановая (комплексная) проверка назначается в случае поступления в администрацию Сланцевского муниципального района (КУМИ Сланцевского муниципального района) в течение года более 5(пяти)</w:t>
      </w:r>
      <w:r>
        <w:rPr>
          <w:rFonts w:ascii="Times New Roman" w:cs="Times New Roman" w:eastAsia="Times New Roman" w:hAnsi="Times New Roman"/>
          <w:color w:val="FF6600"/>
          <w:sz w:val="24"/>
          <w:szCs w:val="24"/>
        </w:rPr>
        <w:t xml:space="preserve"> </w:t>
      </w:r>
      <w:r>
        <w:rPr>
          <w:rFonts w:ascii="Times New Roman" w:cs="Times New Roman" w:eastAsia="Times New Roman" w:hAnsi="Times New Roman"/>
          <w:sz w:val="24"/>
          <w:szCs w:val="24"/>
        </w:rPr>
        <w:t xml:space="preserve">жалоб заявителей о нарушениях, допущенных при предоставлении </w:t>
      </w:r>
      <w:r>
        <w:rPr>
          <w:rFonts w:ascii="Times New Roman" w:cs="Times New Roman" w:hAnsi="Times New Roman"/>
          <w:sz w:val="24"/>
          <w:szCs w:val="24"/>
        </w:rPr>
        <w:t>муниципальной</w:t>
      </w:r>
      <w:r>
        <w:rPr>
          <w:rFonts w:ascii="Times New Roman" w:cs="Times New Roman" w:eastAsia="Times New Roman" w:hAnsi="Times New Roman"/>
          <w:sz w:val="24"/>
          <w:szCs w:val="24"/>
        </w:rPr>
        <w:t xml:space="preserve"> услуги, и проводится в отношении всей документации отдела по земельным ресурсам КУМИ Сланцевского муниципального района, осуществлявшего предоставление </w:t>
      </w:r>
      <w:r>
        <w:rPr>
          <w:rFonts w:ascii="Times New Roman" w:cs="Times New Roman" w:hAnsi="Times New Roman"/>
          <w:sz w:val="24"/>
          <w:szCs w:val="24"/>
        </w:rPr>
        <w:t>муниципальной</w:t>
      </w:r>
      <w:r>
        <w:rPr>
          <w:rFonts w:ascii="Times New Roman" w:cs="Times New Roman" w:eastAsia="Times New Roman" w:hAnsi="Times New Roman"/>
          <w:sz w:val="24"/>
          <w:szCs w:val="24"/>
        </w:rPr>
        <w:t xml:space="preserve"> услуги, касающейся оказания </w:t>
      </w:r>
      <w:r>
        <w:rPr>
          <w:rFonts w:ascii="Times New Roman" w:cs="Times New Roman" w:hAnsi="Times New Roman"/>
          <w:sz w:val="24"/>
          <w:szCs w:val="24"/>
        </w:rPr>
        <w:t>муниципальной</w:t>
      </w:r>
      <w:r>
        <w:rPr>
          <w:rFonts w:ascii="Times New Roman" w:cs="Times New Roman" w:eastAsia="Times New Roman" w:hAnsi="Times New Roman"/>
          <w:sz w:val="24"/>
          <w:szCs w:val="24"/>
        </w:rPr>
        <w:t xml:space="preserve"> услуги за последний квартал.</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В случае отсутствия жалоб заявителей периодичность плановых проверок определяет глава администрации Сланцевского муниципального района.</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5.8. В целях проведения внеплановой / плановой проверки распоряжением главы администрации Сланцевского муниципального района из состава специалистов администрации Сланцевского муниципального района (КУМИ Сланцевского муниципального района)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5.9. Результатами проведения проверок являются:</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выявление нарушения выполнения административных процедур;</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выявление неправомерно принятых решений о предоставлении </w:t>
      </w:r>
      <w:r>
        <w:rPr>
          <w:rFonts w:ascii="Times New Roman" w:cs="Times New Roman" w:hAnsi="Times New Roman"/>
          <w:sz w:val="24"/>
          <w:szCs w:val="24"/>
        </w:rPr>
        <w:t>муниципальной</w:t>
      </w:r>
      <w:r>
        <w:rPr>
          <w:rFonts w:ascii="Times New Roman" w:cs="Times New Roman" w:eastAsia="Times New Roman" w:hAnsi="Times New Roman"/>
          <w:sz w:val="24"/>
          <w:szCs w:val="24"/>
        </w:rPr>
        <w:t xml:space="preserve"> услуги;</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устранение выявленных ошибок (нарушений);</w:t>
      </w:r>
    </w:p>
    <w:p>
      <w:pPr>
        <w:pStyle w:val="style0"/>
        <w:widowControl w:val="false"/>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отсутствие ошибок (нарушений).</w:t>
      </w:r>
    </w:p>
    <w:p>
      <w:pPr>
        <w:pStyle w:val="style0"/>
        <w:tabs>
          <w:tab w:leader="none" w:pos="993" w:val="left"/>
          <w:tab w:leader="none" w:pos="1134" w:val="left"/>
          <w:tab w:leader="none" w:pos="1418" w:val="left"/>
        </w:tabs>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5.10.</w:t>
        <w:tab/>
        <w:t>О случаях и причинах нарушения сроков и содержания административных процедур ответственные за их осуществление специалисты администрации Сланцевского муниципального района (КУМИ Сланцевского муниципального района) немедленно информируют своих непосредственных руководителей, а также принимают срочные меры по устранению нарушений.</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Специалисты, участвующие в предоставлении </w:t>
      </w:r>
      <w:r>
        <w:rPr>
          <w:rFonts w:ascii="Times New Roman" w:cs="Times New Roman" w:eastAsia="Calibri" w:hAnsi="Times New Roman"/>
          <w:sz w:val="24"/>
          <w:szCs w:val="24"/>
        </w:rPr>
        <w:t>муниципальной услуги</w:t>
      </w:r>
      <w:r>
        <w:rPr>
          <w:rFonts w:ascii="Times New Roman" w:cs="Times New Roman" w:eastAsia="Times New Roman" w:hAnsi="Times New Roman"/>
          <w:sz w:val="24"/>
          <w:szCs w:val="24"/>
        </w:rPr>
        <w:t>, несут ответственность за соблюдение сроков и порядка исполнения административных процедур.</w:t>
      </w:r>
    </w:p>
    <w:p>
      <w:pPr>
        <w:pStyle w:val="style0"/>
        <w:tabs>
          <w:tab w:leader="none" w:pos="993" w:val="left"/>
          <w:tab w:leader="none" w:pos="1134" w:val="left"/>
        </w:tabs>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5.11.</w:t>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pPr>
        <w:pStyle w:val="style0"/>
        <w:tabs>
          <w:tab w:leader="none" w:pos="1134" w:val="left"/>
        </w:tabs>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5.12.</w:t>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Pr>
          <w:rFonts w:ascii="Times New Roman" w:cs="Times New Roman" w:eastAsia="Calibri" w:hAnsi="Times New Roman"/>
          <w:sz w:val="24"/>
          <w:szCs w:val="24"/>
        </w:rPr>
        <w:t>муниципальной услуги</w:t>
      </w:r>
      <w:r>
        <w:rPr>
          <w:rFonts w:ascii="Times New Roman" w:cs="Times New Roman" w:eastAsia="Times New Roman" w:hAnsi="Times New Roman"/>
          <w:sz w:val="24"/>
          <w:szCs w:val="24"/>
        </w:rPr>
        <w:t>, закрепляется в должностном регламенте (или должностной инструкции) сотрудника администрации Сланцевского муниципального района (КУМИ Сланцевского муниципального района).</w:t>
      </w:r>
    </w:p>
    <w:p>
      <w:pPr>
        <w:pStyle w:val="style0"/>
        <w:widowControl w:val="false"/>
        <w:spacing w:after="0" w:before="0" w:line="100" w:lineRule="atLeast"/>
        <w:ind w:firstLine="540" w:left="0" w:right="0"/>
        <w:contextualSpacing w:val="false"/>
        <w:jc w:val="both"/>
        <w:rPr>
          <w:rFonts w:ascii="Times New Roman" w:cs="Times New Roman" w:hAnsi="Times New Roman"/>
          <w:sz w:val="16"/>
          <w:szCs w:val="16"/>
        </w:rPr>
      </w:pPr>
      <w:r>
        <w:rPr>
          <w:rFonts w:ascii="Times New Roman" w:cs="Times New Roman" w:hAnsi="Times New Roman"/>
          <w:sz w:val="16"/>
          <w:szCs w:val="16"/>
        </w:rPr>
      </w:r>
    </w:p>
    <w:p>
      <w:pPr>
        <w:pStyle w:val="style0"/>
        <w:widowControl w:val="false"/>
        <w:spacing w:after="0" w:before="0" w:line="100" w:lineRule="atLeast"/>
        <w:ind w:firstLine="540" w:left="0" w:right="0"/>
        <w:contextualSpacing w:val="false"/>
        <w:jc w:val="both"/>
        <w:rPr>
          <w:rFonts w:ascii="Times New Roman" w:cs="Times New Roman" w:hAnsi="Times New Roman"/>
          <w:sz w:val="16"/>
          <w:szCs w:val="16"/>
        </w:rPr>
      </w:pPr>
      <w:r>
        <w:rPr>
          <w:rFonts w:ascii="Times New Roman" w:cs="Times New Roman" w:hAnsi="Times New Roman"/>
          <w:sz w:val="16"/>
          <w:szCs w:val="16"/>
        </w:rPr>
      </w:r>
    </w:p>
    <w:p>
      <w:pPr>
        <w:pStyle w:val="style0"/>
        <w:widowControl w:val="false"/>
        <w:spacing w:after="0" w:before="0" w:line="100" w:lineRule="atLeast"/>
        <w:contextualSpacing w:val="false"/>
        <w:jc w:val="center"/>
        <w:rPr>
          <w:rFonts w:ascii="Times New Roman" w:cs="Times New Roman" w:hAnsi="Times New Roman"/>
          <w:b/>
          <w:bCs/>
          <w:sz w:val="24"/>
          <w:szCs w:val="24"/>
        </w:rPr>
      </w:pPr>
      <w:bookmarkStart w:id="28" w:name="Par491"/>
      <w:bookmarkEnd w:id="28"/>
      <w:r>
        <w:rPr>
          <w:rFonts w:ascii="Times New Roman" w:cs="Times New Roman" w:hAnsi="Times New Roman"/>
          <w:b/>
          <w:bCs/>
          <w:sz w:val="24"/>
          <w:szCs w:val="24"/>
        </w:rPr>
        <w:t>V</w:t>
      </w:r>
      <w:r>
        <w:rPr>
          <w:rFonts w:ascii="Times New Roman" w:cs="Times New Roman" w:hAnsi="Times New Roman"/>
          <w:b/>
          <w:bCs/>
          <w:sz w:val="24"/>
          <w:szCs w:val="24"/>
          <w:lang w:val="en-US"/>
        </w:rPr>
        <w:t>I</w:t>
      </w:r>
      <w:r>
        <w:rPr>
          <w:rFonts w:ascii="Times New Roman" w:cs="Times New Roman" w:hAnsi="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pPr>
        <w:pStyle w:val="style0"/>
        <w:widowControl w:val="false"/>
        <w:spacing w:after="0" w:before="0" w:line="100" w:lineRule="atLeast"/>
        <w:contextualSpacing w:val="false"/>
        <w:jc w:val="center"/>
        <w:rPr>
          <w:rFonts w:ascii="Times New Roman" w:cs="Times New Roman" w:hAnsi="Times New Roman"/>
          <w:b/>
          <w:bCs/>
          <w:sz w:val="24"/>
          <w:szCs w:val="24"/>
        </w:rPr>
      </w:pPr>
      <w:r>
        <w:rPr>
          <w:rFonts w:ascii="Times New Roman" w:cs="Times New Roman" w:hAnsi="Times New Roman"/>
          <w:b/>
          <w:bCs/>
          <w:sz w:val="24"/>
          <w:szCs w:val="24"/>
        </w:rPr>
        <w:t>муниципальных служащих</w:t>
      </w:r>
    </w:p>
    <w:p>
      <w:pPr>
        <w:pStyle w:val="style0"/>
        <w:widowControl w:val="false"/>
        <w:spacing w:after="0" w:before="0" w:line="100" w:lineRule="atLeast"/>
        <w:contextualSpacing w:val="false"/>
        <w:jc w:val="center"/>
        <w:rPr>
          <w:rFonts w:ascii="Times New Roman" w:cs="Times New Roman" w:hAnsi="Times New Roman"/>
          <w:sz w:val="16"/>
          <w:szCs w:val="16"/>
        </w:rPr>
      </w:pPr>
      <w:r>
        <w:rPr>
          <w:rFonts w:ascii="Times New Roman" w:cs="Times New Roman" w:hAnsi="Times New Roman"/>
          <w:sz w:val="16"/>
          <w:szCs w:val="16"/>
        </w:rPr>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hAnsi="Times New Roman"/>
          <w:sz w:val="24"/>
          <w:szCs w:val="24"/>
        </w:rPr>
        <w:t xml:space="preserve">6.1. </w:t>
      </w:r>
      <w:r>
        <w:rPr>
          <w:rFonts w:ascii="Times New Roman" w:cs="Times New Roman" w:eastAsia="Times New Roman" w:hAnsi="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Pr>
          <w:rFonts w:ascii="Times New Roman" w:cs="Times New Roman" w:hAnsi="Times New Roman"/>
          <w:sz w:val="24"/>
          <w:szCs w:val="24"/>
        </w:rPr>
        <w:t>муниципальной услуги</w:t>
      </w:r>
      <w:r>
        <w:rPr>
          <w:rFonts w:ascii="Times New Roman" w:cs="Times New Roman" w:eastAsia="Times New Roman" w:hAnsi="Times New Roman"/>
          <w:sz w:val="24"/>
          <w:szCs w:val="24"/>
        </w:rPr>
        <w:t>.</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hAnsi="Times New Roman"/>
          <w:sz w:val="24"/>
          <w:szCs w:val="24"/>
        </w:rPr>
        <w:t xml:space="preserve">6.2. </w:t>
      </w:r>
      <w:r>
        <w:rPr>
          <w:rFonts w:ascii="Times New Roman" w:cs="Times New Roman" w:eastAsia="Times New Roman" w:hAnsi="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pPr>
        <w:pStyle w:val="style84"/>
        <w:ind w:firstLine="540" w:left="0" w:right="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Заявитель может обратиться с жалобой, в том числе в следующих случаях:</w:t>
      </w:r>
    </w:p>
    <w:p>
      <w:pPr>
        <w:pStyle w:val="style84"/>
        <w:ind w:firstLine="540" w:left="0" w:right="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1) нарушение срока регистрации запроса заявителя о предоставлении муниципальной услуги;</w:t>
      </w:r>
    </w:p>
    <w:p>
      <w:pPr>
        <w:pStyle w:val="style84"/>
        <w:ind w:firstLine="540" w:left="0" w:right="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2) нарушение срока предоставления муниципальной услуги;</w:t>
      </w:r>
    </w:p>
    <w:p>
      <w:pPr>
        <w:pStyle w:val="style84"/>
        <w:ind w:firstLine="540" w:left="0" w:right="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style84"/>
        <w:ind w:firstLine="540" w:left="0" w:right="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style84"/>
        <w:ind w:firstLine="540" w:left="0" w:right="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84"/>
        <w:ind w:firstLine="540" w:left="0" w:right="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84"/>
        <w:ind w:firstLine="540" w:left="0" w:right="0"/>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Calibri" w:hAnsi="Times New Roman"/>
          <w:sz w:val="24"/>
          <w:szCs w:val="24"/>
        </w:rPr>
        <w:t xml:space="preserve">6.3. </w:t>
      </w:r>
      <w:r>
        <w:rPr>
          <w:rFonts w:ascii="Times New Roman" w:cs="Times New Roman" w:eastAsia="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pPr>
        <w:pStyle w:val="style0"/>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Pr>
          <w:rFonts w:ascii="Times New Roman" w:cs="Times New Roman" w:eastAsia="Calibri" w:hAnsi="Times New Roman"/>
          <w:sz w:val="24"/>
          <w:szCs w:val="24"/>
        </w:rPr>
        <w:t>27.07.2010               №</w:t>
      </w:r>
      <w:r>
        <w:rPr>
          <w:rFonts w:ascii="Times New Roman" w:cs="Times New Roman" w:eastAsia="Times New Roman" w:hAnsi="Times New Roman"/>
          <w:sz w:val="24"/>
          <w:szCs w:val="24"/>
        </w:rPr>
        <w:t xml:space="preserve"> 210-ФЗ «Об организации предоставления государственных и муниципальных услуг».</w:t>
      </w:r>
    </w:p>
    <w:p>
      <w:pPr>
        <w:pStyle w:val="style0"/>
        <w:tabs>
          <w:tab w:leader="none" w:pos="567" w:val="left"/>
        </w:tabs>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Жалоба может быть направлена через ГБУ ЛО «МФЦ» и филиалы ГБУ ЛО «МФЦ».</w:t>
      </w:r>
    </w:p>
    <w:p>
      <w:pPr>
        <w:pStyle w:val="style0"/>
        <w:widowControl w:val="false"/>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pPr>
        <w:pStyle w:val="style0"/>
        <w:widowControl w:val="false"/>
        <w:tabs>
          <w:tab w:leader="none" w:pos="993" w:val="left"/>
        </w:tabs>
        <w:spacing w:after="0" w:before="0" w:line="100" w:lineRule="atLeast"/>
        <w:ind w:firstLine="567" w:left="0" w:right="0"/>
        <w:contextualSpacing w:val="false"/>
        <w:jc w:val="both"/>
        <w:rPr>
          <w:rFonts w:ascii="Times New Roman" w:cs="Times New Roman" w:eastAsia="Times New Roman" w:hAnsi="Times New Roman"/>
          <w:sz w:val="24"/>
          <w:szCs w:val="24"/>
        </w:rPr>
      </w:pPr>
      <w:bookmarkStart w:id="29" w:name="Par464"/>
      <w:bookmarkStart w:id="30" w:name="Par459"/>
      <w:bookmarkEnd w:id="29"/>
      <w:bookmarkEnd w:id="30"/>
      <w:r>
        <w:rPr>
          <w:rFonts w:ascii="Times New Roman" w:cs="Times New Roman" w:eastAsia="Times New Roman" w:hAnsi="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sz w:val="24"/>
          <w:szCs w:val="24"/>
        </w:rPr>
      </w:pPr>
      <w:r>
        <w:rPr>
          <w:rFonts w:ascii="Times New Roman" w:cs="Times New Roman" w:hAnsi="Times New Roman"/>
          <w:sz w:val="24"/>
          <w:szCs w:val="24"/>
        </w:rPr>
        <w:t xml:space="preserve">6.6. </w:t>
      </w:r>
      <w:r>
        <w:rPr>
          <w:rFonts w:ascii="Times New Roman" w:cs="Times New Roman" w:eastAsia="Times New Roman" w:hAnsi="Times New Roman"/>
          <w:sz w:val="24"/>
          <w:szCs w:val="24"/>
        </w:rPr>
        <w:t>Жалоба, поступившая в администрацию Сланцевского муниципального района (КУМИ Сланцевского муниципального района), рассматривается в течение 15 (пятнадцати) рабочих дней со дня ее регистрации.</w:t>
      </w:r>
    </w:p>
    <w:p>
      <w:pPr>
        <w:pStyle w:val="style0"/>
        <w:widowControl w:val="false"/>
        <w:spacing w:after="0" w:before="0" w:line="100" w:lineRule="atLeast"/>
        <w:ind w:firstLine="567" w:left="0" w:right="0"/>
        <w:contextualSpacing w:val="false"/>
        <w:jc w:val="both"/>
        <w:rPr>
          <w:rFonts w:ascii="Times New Roman" w:cs="Times New Roman" w:eastAsia="Times New Roman" w:hAnsi="Times New Roman"/>
          <w:sz w:val="24"/>
          <w:szCs w:val="24"/>
        </w:rPr>
      </w:pPr>
      <w:r>
        <w:rPr>
          <w:rFonts w:ascii="Times New Roman" w:cs="Times New Roman" w:eastAsia="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pPr>
        <w:pStyle w:val="style0"/>
        <w:widowControl w:val="false"/>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6.9. Ответ на жалобу не дается в случаях, если жалоба не содержит:</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pPr>
        <w:pStyle w:val="style0"/>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pPr>
        <w:pStyle w:val="style0"/>
        <w:widowControl w:val="false"/>
        <w:tabs>
          <w:tab w:leader="none" w:pos="567" w:val="left"/>
        </w:tabs>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pPr>
        <w:pStyle w:val="style0"/>
        <w:widowControl w:val="false"/>
        <w:tabs>
          <w:tab w:leader="none" w:pos="567" w:val="left"/>
        </w:tabs>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style0"/>
        <w:widowControl w:val="false"/>
        <w:tabs>
          <w:tab w:leader="none" w:pos="567" w:val="left"/>
        </w:tabs>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pPr>
        <w:pStyle w:val="style0"/>
        <w:widowControl w:val="false"/>
        <w:tabs>
          <w:tab w:leader="none" w:pos="567" w:val="left"/>
          <w:tab w:leader="none" w:pos="1418" w:val="left"/>
        </w:tabs>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6.11. Должностное лицо администрации Сланцевского муниципального района (КУМИ Сланцевского муниципального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pPr>
        <w:pStyle w:val="style0"/>
        <w:widowControl w:val="false"/>
        <w:tabs>
          <w:tab w:leader="none" w:pos="567" w:val="left"/>
        </w:tabs>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pPr>
        <w:pStyle w:val="style0"/>
        <w:widowControl w:val="false"/>
        <w:tabs>
          <w:tab w:leader="none" w:pos="567" w:val="left"/>
        </w:tabs>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style0"/>
        <w:widowControl w:val="false"/>
        <w:tabs>
          <w:tab w:leader="none" w:pos="567" w:val="left"/>
        </w:tabs>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pPr>
        <w:pStyle w:val="style0"/>
        <w:widowControl w:val="false"/>
        <w:spacing w:after="0" w:before="0" w:line="100" w:lineRule="atLeast"/>
        <w:ind w:firstLine="567" w:left="0" w:right="0"/>
        <w:contextualSpacing w:val="false"/>
        <w:jc w:val="both"/>
        <w:rPr>
          <w:rFonts w:ascii="Times New Roman" w:cs="Times New Roman" w:hAnsi="Times New Roman"/>
          <w:sz w:val="24"/>
          <w:szCs w:val="24"/>
        </w:rPr>
      </w:pPr>
      <w:bookmarkStart w:id="31" w:name="Par540"/>
      <w:bookmarkEnd w:id="31"/>
      <w:r>
        <w:rPr>
          <w:rFonts w:ascii="Times New Roman" w:cs="Times New Roman" w:hAnsi="Times New Roman"/>
          <w:sz w:val="24"/>
          <w:szCs w:val="24"/>
        </w:rPr>
        <w:t>6.15. По результатам досудебного (внесудебного) обжалования могут быть приняты следующие решения:</w:t>
      </w:r>
    </w:p>
    <w:p>
      <w:pPr>
        <w:pStyle w:val="style0"/>
        <w:widowControl w:val="false"/>
        <w:tabs>
          <w:tab w:leader="none" w:pos="0" w:val="left"/>
        </w:tabs>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об удовлетворении жалобы, признании ее обоснованной и устранении выявленных нарушений;</w:t>
      </w:r>
    </w:p>
    <w:p>
      <w:pPr>
        <w:pStyle w:val="style0"/>
        <w:widowControl w:val="false"/>
        <w:tabs>
          <w:tab w:leader="none" w:pos="0" w:val="left"/>
        </w:tabs>
        <w:spacing w:after="0" w:before="0" w:line="100" w:lineRule="atLeast"/>
        <w:ind w:firstLine="567" w:left="0" w:right="0"/>
        <w:contextualSpacing w:val="false"/>
        <w:jc w:val="both"/>
        <w:rPr>
          <w:rFonts w:ascii="Times New Roman" w:cs="Times New Roman" w:hAnsi="Times New Roman"/>
          <w:sz w:val="24"/>
          <w:szCs w:val="24"/>
        </w:rPr>
      </w:pPr>
      <w:r>
        <w:rPr>
          <w:rFonts w:ascii="Times New Roman" w:cs="Times New Roman" w:hAnsi="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Приложение 1</w:t>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к Административному регламенту</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Местонахождение администрации Сланцевского муниципального района:</w:t>
      </w:r>
    </w:p>
    <w:p>
      <w:pPr>
        <w:pStyle w:val="style0"/>
        <w:widowControl w:val="false"/>
        <w:spacing w:after="113"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188560, Ленинградская область, г.Сланцы, пер.Почтовый, д.3</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i w:val="false"/>
          <w:iCs w:val="false"/>
          <w:sz w:val="24"/>
          <w:szCs w:val="24"/>
          <w:lang w:val="ru-RU"/>
        </w:rPr>
      </w:pPr>
      <w:r>
        <w:rPr>
          <w:rFonts w:ascii="Times New Roman" w:cs="Times New Roman" w:eastAsia="Times New Roman" w:hAnsi="Times New Roman"/>
          <w:i w:val="false"/>
          <w:iCs w:val="false"/>
          <w:sz w:val="24"/>
          <w:szCs w:val="24"/>
          <w:lang w:val="ru-RU"/>
        </w:rPr>
        <w:t>Местонахождение КУМИ Сланцевского муниципального района:</w:t>
      </w:r>
    </w:p>
    <w:p>
      <w:pPr>
        <w:pStyle w:val="style0"/>
        <w:widowControl w:val="false"/>
        <w:spacing w:after="0" w:before="0" w:line="100" w:lineRule="atLeast"/>
        <w:ind w:firstLine="540" w:left="0" w:right="0"/>
        <w:contextualSpacing w:val="false"/>
        <w:jc w:val="both"/>
        <w:rPr>
          <w:rFonts w:ascii="Times New Roman" w:cs="Times New Roman" w:eastAsia="Times New Roman" w:hAnsi="Times New Roman"/>
          <w:i w:val="false"/>
          <w:iCs w:val="false"/>
          <w:sz w:val="24"/>
          <w:szCs w:val="24"/>
          <w:lang w:val="ru-RU"/>
        </w:rPr>
      </w:pPr>
      <w:r>
        <w:rPr>
          <w:rFonts w:ascii="Times New Roman" w:cs="Times New Roman" w:eastAsia="Times New Roman" w:hAnsi="Times New Roman"/>
          <w:i w:val="false"/>
          <w:iCs w:val="false"/>
          <w:sz w:val="24"/>
          <w:szCs w:val="24"/>
          <w:lang w:val="ru-RU"/>
        </w:rPr>
        <w:t>188560, Ленинградская область, г.Сланцы, пер.Трестовский, д.6</w:t>
      </w:r>
    </w:p>
    <w:p>
      <w:pPr>
        <w:pStyle w:val="style0"/>
        <w:widowControl w:val="false"/>
        <w:spacing w:after="0" w:before="0" w:line="100" w:lineRule="atLeast"/>
        <w:ind w:firstLine="540" w:left="0" w:right="0"/>
        <w:contextualSpacing w:val="false"/>
        <w:jc w:val="both"/>
        <w:rPr/>
      </w:pPr>
      <w:r>
        <w:rPr/>
      </w:r>
    </w:p>
    <w:p>
      <w:pPr>
        <w:pStyle w:val="style0"/>
        <w:widowControl/>
        <w:suppressAutoHyphens w:val="true"/>
        <w:spacing w:after="200" w:before="0" w:line="276" w:lineRule="auto"/>
        <w:contextualSpacing w:val="false"/>
        <w:rPr>
          <w:rStyle w:val="style16"/>
          <w:rFonts w:ascii="Times New Roman" w:cs="Times New Roman" w:eastAsia="Times New Roman" w:hAnsi="Times New Roman"/>
          <w:i w:val="false"/>
          <w:iCs w:val="false"/>
          <w:sz w:val="24"/>
          <w:szCs w:val="24"/>
          <w:u w:val="single"/>
          <w:lang w:val="en-US"/>
        </w:rPr>
      </w:pPr>
      <w:r>
        <w:rPr>
          <w:rFonts w:ascii="Times New Roman" w:cs="Times New Roman" w:hAnsi="Times New Roman"/>
          <w:sz w:val="24"/>
          <w:szCs w:val="24"/>
        </w:rPr>
        <w:t xml:space="preserve">         </w:t>
      </w:r>
      <w:r>
        <w:rPr>
          <w:rFonts w:ascii="Times New Roman" w:cs="Times New Roman" w:hAnsi="Times New Roman"/>
          <w:sz w:val="24"/>
          <w:szCs w:val="24"/>
        </w:rPr>
        <w:t xml:space="preserve">Адрес электронной почты: </w:t>
      </w:r>
      <w:r>
        <w:rPr>
          <w:rStyle w:val="style16"/>
          <w:rFonts w:ascii="Times New Roman" w:cs="Times New Roman" w:eastAsia="Times New Roman" w:hAnsi="Times New Roman"/>
          <w:i w:val="false"/>
          <w:iCs w:val="false"/>
          <w:sz w:val="24"/>
          <w:szCs w:val="24"/>
          <w:lang w:val="en-US"/>
        </w:rPr>
        <w:t xml:space="preserve"> www,</w:t>
      </w:r>
      <w:r>
        <w:rPr>
          <w:rStyle w:val="style16"/>
          <w:rFonts w:ascii="Times New Roman" w:cs="Times New Roman" w:eastAsia="Times New Roman" w:hAnsi="Times New Roman"/>
          <w:i w:val="false"/>
          <w:iCs w:val="false"/>
          <w:sz w:val="24"/>
          <w:szCs w:val="24"/>
          <w:u w:val="single"/>
          <w:lang w:val="en-US"/>
        </w:rPr>
        <w:t>slanmo@slanmo.ru</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u w:val="single"/>
        </w:rPr>
      </w:pPr>
      <w:r>
        <w:rPr>
          <w:rFonts w:ascii="Times New Roman" w:cs="Times New Roman" w:hAnsi="Times New Roman"/>
          <w:sz w:val="24"/>
          <w:szCs w:val="24"/>
          <w:u w:val="single"/>
        </w:rPr>
        <w:t>График работы администрации Сланцевского муниципального района</w:t>
      </w:r>
    </w:p>
    <w:p>
      <w:pPr>
        <w:pStyle w:val="style0"/>
        <w:widowControl w:val="false"/>
        <w:spacing w:after="113" w:before="0" w:line="100" w:lineRule="atLeast"/>
        <w:ind w:firstLine="540" w:left="0" w:right="0"/>
        <w:contextualSpacing w:val="false"/>
        <w:jc w:val="both"/>
        <w:rPr>
          <w:rFonts w:ascii="Times New Roman" w:cs="Times New Roman" w:hAnsi="Times New Roman"/>
          <w:sz w:val="24"/>
          <w:szCs w:val="24"/>
          <w:u w:val="single"/>
        </w:rPr>
      </w:pPr>
      <w:r>
        <w:rPr>
          <w:rFonts w:ascii="Times New Roman" w:cs="Times New Roman" w:hAnsi="Times New Roman"/>
          <w:sz w:val="24"/>
          <w:szCs w:val="24"/>
          <w:u w:val="none"/>
        </w:rPr>
        <w:t xml:space="preserve">                          </w:t>
      </w:r>
      <w:r>
        <w:rPr>
          <w:rFonts w:ascii="Times New Roman" w:cs="Times New Roman" w:hAnsi="Times New Roman"/>
          <w:sz w:val="24"/>
          <w:szCs w:val="24"/>
          <w:u w:val="single"/>
        </w:rPr>
        <w:t xml:space="preserve"> </w:t>
      </w:r>
      <w:r>
        <w:rPr>
          <w:rFonts w:ascii="Times New Roman" w:cs="Times New Roman" w:hAnsi="Times New Roman"/>
          <w:sz w:val="24"/>
          <w:szCs w:val="24"/>
          <w:u w:val="single"/>
        </w:rPr>
        <w:t>и КУМИ Сланцевского муниципального района:</w:t>
      </w:r>
    </w:p>
    <w:p>
      <w:pPr>
        <w:pStyle w:val="style0"/>
        <w:widowControl w:val="false"/>
        <w:spacing w:after="113"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Часы приема корреспонденции специалистом комитета по взаимодействию с органами местного самоуправления, общим и организационным вопросам администрации Сланцевского муниципального района:</w:t>
      </w:r>
    </w:p>
    <w:tbl>
      <w:tblPr>
        <w:jc w:val="left"/>
        <w:tblInd w:type="dxa" w:w="65526"/>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65522"/>
          <w:bottom w:type="dxa" w:w="0"/>
          <w:right w:type="dxa" w:w="75"/>
        </w:tblCellMar>
      </w:tblPr>
      <w:tblGrid>
        <w:gridCol w:w="9905"/>
      </w:tblGrid>
      <w:tr>
        <w:trPr>
          <w:cantSplit w:val="false"/>
        </w:trPr>
        <w:tc>
          <w:tcPr>
            <w:tcW w:type="dxa" w:w="9905"/>
            <w:gridSpan w:val="2"/>
            <w:tcBorders>
              <w:top w:color="00000A" w:space="0" w:sz="4" w:val="single"/>
              <w:left w:color="00000A" w:space="0" w:sz="4" w:val="single"/>
              <w:bottom w:color="00000A" w:space="0" w:sz="4" w:val="single"/>
              <w:right w:color="00000A" w:space="0" w:sz="4" w:val="single"/>
            </w:tcBorders>
            <w:shd w:fill="FFFFFF" w:val="clear"/>
            <w:tcMar>
              <w:left w:type="dxa" w:w="65522"/>
            </w:tcMar>
          </w:tcPr>
          <w:p>
            <w:pPr>
              <w:pStyle w:val="style0"/>
              <w:widowControl w:val="false"/>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Дни недели, время работы администрации Сланцевского муниципального района</w:t>
            </w:r>
          </w:p>
        </w:tc>
      </w:tr>
      <w:tr>
        <w:trPr>
          <w:cantSplit w:val="false"/>
        </w:trPr>
        <w:tc>
          <w:tcPr>
            <w:tcW w:type="dxa" w:w="4952"/>
            <w:tcBorders>
              <w:top w:color="00000A" w:space="0" w:sz="4" w:val="single"/>
              <w:left w:color="00000A" w:space="0" w:sz="4" w:val="single"/>
              <w:bottom w:color="00000A" w:space="0" w:sz="4" w:val="single"/>
              <w:right w:color="00000A" w:space="0" w:sz="4" w:val="single"/>
            </w:tcBorders>
            <w:shd w:fill="FFFFFF" w:val="clear"/>
            <w:tcMar>
              <w:left w:type="dxa" w:w="65522"/>
            </w:tcMar>
          </w:tcPr>
          <w:p>
            <w:pPr>
              <w:pStyle w:val="style0"/>
              <w:widowControl w:val="false"/>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Дни недели</w:t>
            </w:r>
          </w:p>
        </w:tc>
        <w:tc>
          <w:tcPr>
            <w:tcW w:type="dxa" w:w="4953"/>
            <w:tcBorders>
              <w:top w:color="00000A" w:space="0" w:sz="4" w:val="single"/>
              <w:left w:color="00000A" w:space="0" w:sz="4" w:val="single"/>
              <w:bottom w:color="00000A" w:space="0" w:sz="4" w:val="single"/>
              <w:right w:color="00000A" w:space="0" w:sz="4" w:val="single"/>
            </w:tcBorders>
            <w:shd w:fill="FFFFFF" w:val="clear"/>
            <w:tcMar>
              <w:left w:type="dxa" w:w="65522"/>
            </w:tcMar>
          </w:tcPr>
          <w:p>
            <w:pPr>
              <w:pStyle w:val="style0"/>
              <w:widowControl w:val="false"/>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Время</w:t>
            </w:r>
          </w:p>
        </w:tc>
      </w:tr>
      <w:tr>
        <w:trPr>
          <w:cantSplit w:val="false"/>
        </w:trPr>
        <w:tc>
          <w:tcPr>
            <w:tcW w:type="dxa" w:w="4952"/>
            <w:tcBorders>
              <w:top w:color="00000A" w:space="0" w:sz="4" w:val="single"/>
              <w:left w:color="00000A" w:space="0" w:sz="4" w:val="single"/>
              <w:bottom w:val="nil"/>
              <w:right w:color="00000A" w:space="0" w:sz="4" w:val="single"/>
            </w:tcBorders>
            <w:shd w:fill="FFFFFF" w:val="clear"/>
            <w:tcMar>
              <w:left w:type="dxa" w:w="65522"/>
            </w:tcMar>
          </w:tcPr>
          <w:p>
            <w:pPr>
              <w:pStyle w:val="style0"/>
              <w:widowControl w:val="false"/>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Понедельник</w:t>
            </w:r>
          </w:p>
        </w:tc>
        <w:tc>
          <w:tcPr>
            <w:tcW w:type="dxa" w:w="4953"/>
            <w:tcBorders>
              <w:top w:color="00000A" w:space="0" w:sz="4" w:val="single"/>
              <w:left w:color="00000A" w:space="0" w:sz="4" w:val="single"/>
              <w:bottom w:val="nil"/>
              <w:right w:color="00000A" w:space="0" w:sz="4" w:val="single"/>
            </w:tcBorders>
            <w:shd w:fill="FFFFFF" w:val="clear"/>
            <w:tcMar>
              <w:left w:type="dxa" w:w="65522"/>
            </w:tcMar>
          </w:tcPr>
          <w:p>
            <w:pPr>
              <w:pStyle w:val="style71"/>
              <w:spacing w:after="0" w:before="0" w:line="115" w:lineRule="atLeast"/>
              <w:contextualSpacing w:val="false"/>
              <w:rPr>
                <w:rFonts w:ascii="Times New Roman" w:hAnsi="Times New Roman"/>
              </w:rPr>
            </w:pPr>
            <w:bookmarkStart w:id="32" w:name="__DdeLink__1678_576351562"/>
            <w:r>
              <w:rPr>
                <w:rFonts w:ascii="Times New Roman" w:hAnsi="Times New Roman"/>
              </w:rPr>
              <w:t>с 8.30 до 17.30</w:t>
            </w:r>
            <w:bookmarkEnd w:id="32"/>
            <w:r>
              <w:rPr>
                <w:rFonts w:ascii="Times New Roman" w:hAnsi="Times New Roman"/>
              </w:rPr>
              <w:t>, перерыв с 13.00 до 13.48</w:t>
            </w:r>
          </w:p>
        </w:tc>
      </w:tr>
      <w:tr>
        <w:trPr>
          <w:cantSplit w:val="false"/>
        </w:trPr>
        <w:tc>
          <w:tcPr>
            <w:tcW w:type="dxa" w:w="4952"/>
            <w:tcBorders>
              <w:top w:val="nil"/>
              <w:left w:color="00000A" w:space="0" w:sz="4" w:val="single"/>
              <w:bottom w:val="nil"/>
              <w:right w:color="00000A" w:space="0" w:sz="4" w:val="single"/>
            </w:tcBorders>
            <w:shd w:fill="FFFFFF" w:val="clear"/>
            <w:tcMar>
              <w:left w:type="dxa" w:w="65522"/>
            </w:tcMar>
          </w:tcPr>
          <w:p>
            <w:pPr>
              <w:pStyle w:val="style0"/>
              <w:widowControl w:val="false"/>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Вторник</w:t>
            </w:r>
          </w:p>
        </w:tc>
        <w:tc>
          <w:tcPr>
            <w:tcW w:type="dxa" w:w="4953"/>
            <w:tcBorders>
              <w:top w:val="nil"/>
              <w:left w:color="00000A" w:space="0" w:sz="4" w:val="single"/>
              <w:bottom w:val="nil"/>
              <w:right w:color="00000A" w:space="0" w:sz="4" w:val="single"/>
            </w:tcBorders>
            <w:shd w:fill="FFFFFF" w:val="clear"/>
            <w:tcMar>
              <w:left w:type="dxa" w:w="65522"/>
            </w:tcMar>
          </w:tcPr>
          <w:p>
            <w:pPr>
              <w:pStyle w:val="style71"/>
              <w:spacing w:after="0" w:before="0" w:line="115" w:lineRule="atLeast"/>
              <w:contextualSpacing w:val="false"/>
              <w:rPr>
                <w:rFonts w:ascii="Times New Roman" w:hAnsi="Times New Roman"/>
              </w:rPr>
            </w:pPr>
            <w:r>
              <w:rPr>
                <w:rFonts w:ascii="Times New Roman" w:hAnsi="Times New Roman"/>
              </w:rPr>
              <w:t>с 8.30 до 17.30, перерыв с 13.00 до 13.48</w:t>
            </w:r>
          </w:p>
        </w:tc>
      </w:tr>
      <w:tr>
        <w:trPr>
          <w:cantSplit w:val="false"/>
        </w:trPr>
        <w:tc>
          <w:tcPr>
            <w:tcW w:type="dxa" w:w="4952"/>
            <w:tcBorders>
              <w:top w:val="nil"/>
              <w:left w:color="00000A" w:space="0" w:sz="4" w:val="single"/>
              <w:bottom w:val="nil"/>
              <w:right w:color="00000A" w:space="0" w:sz="4" w:val="single"/>
            </w:tcBorders>
            <w:shd w:fill="FFFFFF" w:val="clear"/>
            <w:tcMar>
              <w:left w:type="dxa" w:w="65522"/>
            </w:tcMar>
          </w:tcPr>
          <w:p>
            <w:pPr>
              <w:pStyle w:val="style0"/>
              <w:widowControl w:val="false"/>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Среда</w:t>
            </w:r>
          </w:p>
        </w:tc>
        <w:tc>
          <w:tcPr>
            <w:tcW w:type="dxa" w:w="4953"/>
            <w:tcBorders>
              <w:top w:val="nil"/>
              <w:left w:color="00000A" w:space="0" w:sz="4" w:val="single"/>
              <w:bottom w:val="nil"/>
              <w:right w:color="00000A" w:space="0" w:sz="4" w:val="single"/>
            </w:tcBorders>
            <w:shd w:fill="FFFFFF" w:val="clear"/>
            <w:tcMar>
              <w:left w:type="dxa" w:w="65522"/>
            </w:tcMar>
          </w:tcPr>
          <w:p>
            <w:pPr>
              <w:pStyle w:val="style71"/>
              <w:spacing w:after="0" w:before="0" w:line="115" w:lineRule="atLeast"/>
              <w:contextualSpacing w:val="false"/>
              <w:rPr>
                <w:rFonts w:ascii="Times New Roman" w:hAnsi="Times New Roman"/>
              </w:rPr>
            </w:pPr>
            <w:r>
              <w:rPr>
                <w:rFonts w:ascii="Times New Roman" w:hAnsi="Times New Roman"/>
              </w:rPr>
              <w:t>с 8.30 до 17.30, перерыв с 13.00 до 13.48</w:t>
            </w:r>
          </w:p>
        </w:tc>
      </w:tr>
      <w:tr>
        <w:trPr>
          <w:cantSplit w:val="false"/>
        </w:trPr>
        <w:tc>
          <w:tcPr>
            <w:tcW w:type="dxa" w:w="4952"/>
            <w:tcBorders>
              <w:top w:val="nil"/>
              <w:left w:color="00000A" w:space="0" w:sz="4" w:val="single"/>
              <w:bottom w:val="nil"/>
              <w:right w:color="00000A" w:space="0" w:sz="4" w:val="single"/>
            </w:tcBorders>
            <w:shd w:fill="FFFFFF" w:val="clear"/>
            <w:tcMar>
              <w:left w:type="dxa" w:w="65522"/>
            </w:tcMar>
          </w:tcPr>
          <w:p>
            <w:pPr>
              <w:pStyle w:val="style0"/>
              <w:widowControl w:val="false"/>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Четверг</w:t>
            </w:r>
          </w:p>
        </w:tc>
        <w:tc>
          <w:tcPr>
            <w:tcW w:type="dxa" w:w="4953"/>
            <w:tcBorders>
              <w:top w:val="nil"/>
              <w:left w:color="00000A" w:space="0" w:sz="4" w:val="single"/>
              <w:bottom w:val="nil"/>
              <w:right w:color="00000A" w:space="0" w:sz="4" w:val="single"/>
            </w:tcBorders>
            <w:shd w:fill="FFFFFF" w:val="clear"/>
            <w:tcMar>
              <w:left w:type="dxa" w:w="65522"/>
            </w:tcMar>
          </w:tcPr>
          <w:p>
            <w:pPr>
              <w:pStyle w:val="style71"/>
              <w:spacing w:after="0" w:before="0" w:line="115" w:lineRule="atLeast"/>
              <w:contextualSpacing w:val="false"/>
              <w:rPr>
                <w:rFonts w:ascii="Times New Roman" w:hAnsi="Times New Roman"/>
              </w:rPr>
            </w:pPr>
            <w:r>
              <w:rPr>
                <w:rFonts w:ascii="Times New Roman" w:hAnsi="Times New Roman"/>
              </w:rPr>
              <w:t>с 8.30 до 17.30, перерыв с 13.00 до 13.48</w:t>
            </w:r>
          </w:p>
        </w:tc>
      </w:tr>
      <w:tr>
        <w:trPr>
          <w:cantSplit w:val="false"/>
        </w:trPr>
        <w:tc>
          <w:tcPr>
            <w:tcW w:type="dxa" w:w="4952"/>
            <w:tcBorders>
              <w:top w:val="nil"/>
              <w:left w:color="00000A" w:space="0" w:sz="4" w:val="single"/>
              <w:bottom w:color="00000A" w:space="0" w:sz="4" w:val="single"/>
              <w:right w:color="00000A" w:space="0" w:sz="4" w:val="single"/>
            </w:tcBorders>
            <w:shd w:fill="FFFFFF" w:val="clear"/>
            <w:tcMar>
              <w:left w:type="dxa" w:w="65522"/>
            </w:tcMar>
          </w:tcPr>
          <w:p>
            <w:pPr>
              <w:pStyle w:val="style0"/>
              <w:widowControl w:val="false"/>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t>Пятница</w:t>
            </w:r>
          </w:p>
        </w:tc>
        <w:tc>
          <w:tcPr>
            <w:tcW w:type="dxa" w:w="4953"/>
            <w:tcBorders>
              <w:top w:val="nil"/>
              <w:left w:color="00000A" w:space="0" w:sz="4" w:val="single"/>
              <w:bottom w:color="00000A" w:space="0" w:sz="4" w:val="single"/>
              <w:right w:color="00000A" w:space="0" w:sz="4" w:val="single"/>
            </w:tcBorders>
            <w:shd w:fill="FFFFFF" w:val="clear"/>
            <w:tcMar>
              <w:left w:type="dxa" w:w="65522"/>
            </w:tcMar>
          </w:tcPr>
          <w:p>
            <w:pPr>
              <w:pStyle w:val="style71"/>
              <w:spacing w:after="0" w:before="0" w:line="115" w:lineRule="atLeast"/>
              <w:contextualSpacing w:val="false"/>
              <w:rPr>
                <w:rFonts w:ascii="Times New Roman" w:hAnsi="Times New Roman"/>
              </w:rPr>
            </w:pPr>
            <w:r>
              <w:rPr>
                <w:rFonts w:ascii="Times New Roman" w:hAnsi="Times New Roman"/>
              </w:rPr>
              <w:t>с 8.00 до 16.30, перерыв с 13.00 до 13.48</w:t>
            </w:r>
          </w:p>
          <w:p>
            <w:pPr>
              <w:pStyle w:val="style71"/>
              <w:spacing w:after="0" w:before="0" w:line="115" w:lineRule="atLeast"/>
              <w:contextualSpacing w:val="false"/>
              <w:rPr>
                <w:rFonts w:ascii="Times New Roman" w:hAnsi="Times New Roman"/>
              </w:rPr>
            </w:pPr>
            <w:r>
              <w:rPr>
                <w:rFonts w:ascii="Times New Roman" w:hAnsi="Times New Roman"/>
              </w:rPr>
            </w:r>
          </w:p>
        </w:tc>
      </w:tr>
    </w:tbl>
    <w:p>
      <w:pPr>
        <w:pStyle w:val="style0"/>
        <w:widowControl w:val="false"/>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График приема специалистами КУМИ Сланцевского муниципального района:</w:t>
      </w:r>
    </w:p>
    <w:p>
      <w:pPr>
        <w:pStyle w:val="style0"/>
        <w:widowControl w:val="false"/>
        <w:spacing w:after="0" w:before="0" w:line="100" w:lineRule="atLeast"/>
        <w:contextualSpacing w:val="false"/>
        <w:jc w:val="both"/>
        <w:rPr>
          <w:rFonts w:ascii="Times New Roman" w:cs="Times New Roman" w:hAnsi="Times New Roman"/>
          <w:sz w:val="24"/>
          <w:szCs w:val="24"/>
        </w:rPr>
      </w:pPr>
      <w:r>
        <w:rPr>
          <w:rFonts w:ascii="Times New Roman" w:cs="Times New Roman" w:hAnsi="Times New Roman"/>
          <w:sz w:val="24"/>
          <w:szCs w:val="24"/>
        </w:rPr>
      </w:r>
    </w:p>
    <w:tbl>
      <w:tblPr>
        <w:jc w:val="left"/>
        <w:tblInd w:type="dxa" w:w="65526"/>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65522"/>
          <w:bottom w:type="dxa" w:w="0"/>
          <w:right w:type="dxa" w:w="75"/>
        </w:tblCellMar>
      </w:tblPr>
      <w:tblGrid>
        <w:gridCol w:w="9905"/>
      </w:tblGrid>
      <w:tr>
        <w:trPr>
          <w:cantSplit w:val="false"/>
        </w:trPr>
        <w:tc>
          <w:tcPr>
            <w:tcW w:type="dxa" w:w="9905"/>
            <w:gridSpan w:val="2"/>
            <w:tcBorders>
              <w:top w:color="00000A" w:space="0" w:sz="4" w:val="single"/>
              <w:left w:color="00000A" w:space="0" w:sz="4" w:val="single"/>
              <w:bottom w:color="00000A" w:space="0" w:sz="4" w:val="single"/>
              <w:right w:color="00000A" w:space="0" w:sz="4" w:val="single"/>
            </w:tcBorders>
            <w:shd w:fill="FFFFFF" w:val="clear"/>
            <w:tcMar>
              <w:left w:type="dxa" w:w="65522"/>
            </w:tcMar>
          </w:tcPr>
          <w:p>
            <w:pPr>
              <w:pStyle w:val="style0"/>
              <w:widowControl w:val="false"/>
              <w:spacing w:after="0" w:before="0" w:line="100" w:lineRule="atLeast"/>
              <w:contextualSpacing w:val="false"/>
              <w:jc w:val="center"/>
              <w:rPr>
                <w:rFonts w:ascii="Times New Roman" w:cs="Times New Roman" w:hAnsi="Times New Roman"/>
                <w:b w:val="false"/>
                <w:bCs w:val="false"/>
                <w:sz w:val="24"/>
                <w:szCs w:val="24"/>
              </w:rPr>
            </w:pPr>
            <w:r>
              <w:rPr>
                <w:rFonts w:ascii="Times New Roman" w:cs="Times New Roman" w:hAnsi="Times New Roman"/>
                <w:sz w:val="24"/>
                <w:szCs w:val="24"/>
              </w:rPr>
              <w:t xml:space="preserve">Приемное время </w:t>
            </w:r>
            <w:r>
              <w:rPr>
                <w:rFonts w:ascii="Times New Roman" w:cs="Times New Roman" w:hAnsi="Times New Roman"/>
                <w:b w:val="false"/>
                <w:bCs w:val="false"/>
                <w:sz w:val="24"/>
                <w:szCs w:val="24"/>
              </w:rPr>
              <w:t>отдела по земельным ресурсам КУМИ Сланцевского муниципального района</w:t>
            </w:r>
          </w:p>
        </w:tc>
      </w:tr>
      <w:tr>
        <w:trPr>
          <w:cantSplit w:val="false"/>
        </w:trPr>
        <w:tc>
          <w:tcPr>
            <w:tcW w:type="dxa" w:w="4952"/>
            <w:tcBorders>
              <w:top w:color="00000A" w:space="0" w:sz="4" w:val="single"/>
              <w:left w:color="00000A" w:space="0" w:sz="4" w:val="single"/>
              <w:bottom w:color="00000A" w:space="0" w:sz="4" w:val="single"/>
              <w:right w:color="00000A" w:space="0" w:sz="4" w:val="single"/>
            </w:tcBorders>
            <w:shd w:fill="FFFFFF" w:val="clear"/>
            <w:tcMar>
              <w:left w:type="dxa" w:w="65522"/>
            </w:tcMar>
          </w:tcPr>
          <w:p>
            <w:pPr>
              <w:pStyle w:val="style0"/>
              <w:widowControl w:val="false"/>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Дни недели</w:t>
            </w:r>
          </w:p>
        </w:tc>
        <w:tc>
          <w:tcPr>
            <w:tcW w:type="dxa" w:w="4953"/>
            <w:tcBorders>
              <w:top w:color="00000A" w:space="0" w:sz="4" w:val="single"/>
              <w:left w:color="00000A" w:space="0" w:sz="4" w:val="single"/>
              <w:bottom w:color="00000A" w:space="0" w:sz="4" w:val="single"/>
              <w:right w:color="00000A" w:space="0" w:sz="4" w:val="single"/>
            </w:tcBorders>
            <w:shd w:fill="FFFFFF" w:val="clear"/>
            <w:tcMar>
              <w:left w:type="dxa" w:w="65522"/>
            </w:tcMar>
          </w:tcPr>
          <w:p>
            <w:pPr>
              <w:pStyle w:val="style0"/>
              <w:widowControl w:val="false"/>
              <w:spacing w:after="0" w:before="0" w:line="100" w:lineRule="atLeast"/>
              <w:contextualSpacing w:val="false"/>
              <w:jc w:val="center"/>
              <w:rPr>
                <w:rFonts w:ascii="Times New Roman" w:cs="Times New Roman" w:hAnsi="Times New Roman"/>
                <w:sz w:val="24"/>
                <w:szCs w:val="24"/>
              </w:rPr>
            </w:pPr>
            <w:r>
              <w:rPr>
                <w:rFonts w:ascii="Times New Roman" w:cs="Times New Roman" w:hAnsi="Times New Roman"/>
                <w:sz w:val="24"/>
                <w:szCs w:val="24"/>
              </w:rPr>
              <w:t>Время</w:t>
            </w:r>
          </w:p>
        </w:tc>
      </w:tr>
      <w:tr>
        <w:trPr>
          <w:cantSplit w:val="false"/>
        </w:trPr>
        <w:tc>
          <w:tcPr>
            <w:tcW w:type="dxa" w:w="4952"/>
            <w:tcBorders>
              <w:top w:color="00000A" w:space="0" w:sz="4" w:val="single"/>
              <w:left w:color="00000A" w:space="0" w:sz="4" w:val="single"/>
              <w:bottom w:val="nil"/>
              <w:right w:color="00000A" w:space="0" w:sz="4" w:val="single"/>
            </w:tcBorders>
            <w:shd w:fill="FFFFFF" w:val="clear"/>
            <w:tcMar>
              <w:left w:type="dxa" w:w="65522"/>
            </w:tcMar>
          </w:tcPr>
          <w:p>
            <w:pPr>
              <w:pStyle w:val="style0"/>
              <w:widowControl w:val="false"/>
              <w:spacing w:after="0" w:before="0" w:line="100" w:lineRule="atLeast"/>
              <w:contextualSpacing w:val="false"/>
              <w:rPr/>
            </w:pPr>
            <w:r>
              <w:rPr/>
            </w:r>
          </w:p>
        </w:tc>
        <w:tc>
          <w:tcPr>
            <w:tcW w:type="dxa" w:w="4953"/>
            <w:tcBorders>
              <w:top w:color="00000A" w:space="0" w:sz="4" w:val="single"/>
              <w:left w:color="00000A" w:space="0" w:sz="4" w:val="single"/>
              <w:bottom w:val="nil"/>
              <w:right w:color="00000A" w:space="0" w:sz="4" w:val="single"/>
            </w:tcBorders>
            <w:shd w:fill="FFFFFF" w:val="clear"/>
            <w:tcMar>
              <w:left w:type="dxa" w:w="65522"/>
            </w:tcMar>
          </w:tcPr>
          <w:p>
            <w:pPr>
              <w:pStyle w:val="style0"/>
              <w:widowControl w:val="false"/>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r>
          </w:p>
        </w:tc>
      </w:tr>
      <w:tr>
        <w:trPr>
          <w:cantSplit w:val="false"/>
        </w:trPr>
        <w:tc>
          <w:tcPr>
            <w:tcW w:type="dxa" w:w="4952"/>
            <w:tcBorders>
              <w:top w:val="nil"/>
              <w:left w:color="00000A" w:space="0" w:sz="4" w:val="single"/>
              <w:bottom w:val="nil"/>
              <w:right w:color="00000A" w:space="0" w:sz="4" w:val="single"/>
            </w:tcBorders>
            <w:shd w:fill="FFFFFF" w:val="clear"/>
            <w:tcMar>
              <w:left w:type="dxa" w:w="65522"/>
            </w:tcMar>
          </w:tcPr>
          <w:p>
            <w:pPr>
              <w:pStyle w:val="style71"/>
              <w:spacing w:after="0" w:before="0" w:line="115" w:lineRule="atLeast"/>
              <w:contextualSpacing w:val="false"/>
              <w:rPr>
                <w:rFonts w:ascii="Times New Roman" w:hAnsi="Times New Roman"/>
              </w:rPr>
            </w:pPr>
            <w:r>
              <w:rPr>
                <w:rFonts w:ascii="Times New Roman" w:hAnsi="Times New Roman"/>
              </w:rPr>
              <w:t>Вторник</w:t>
            </w:r>
          </w:p>
        </w:tc>
        <w:tc>
          <w:tcPr>
            <w:tcW w:type="dxa" w:w="4953"/>
            <w:tcBorders>
              <w:top w:val="nil"/>
              <w:left w:color="00000A" w:space="0" w:sz="4" w:val="single"/>
              <w:bottom w:val="nil"/>
              <w:right w:color="00000A" w:space="0" w:sz="4" w:val="single"/>
            </w:tcBorders>
            <w:shd w:fill="FFFFFF" w:val="clear"/>
            <w:tcMar>
              <w:left w:type="dxa" w:w="65522"/>
            </w:tcMar>
          </w:tcPr>
          <w:p>
            <w:pPr>
              <w:pStyle w:val="style71"/>
              <w:spacing w:after="0" w:before="0" w:line="115" w:lineRule="atLeast"/>
              <w:contextualSpacing w:val="false"/>
              <w:rPr>
                <w:rFonts w:ascii="Times New Roman" w:hAnsi="Times New Roman"/>
              </w:rPr>
            </w:pPr>
            <w:r>
              <w:rPr>
                <w:rFonts w:ascii="Times New Roman" w:hAnsi="Times New Roman"/>
              </w:rPr>
              <w:t>с 8.30 до 17.30, перерыв с 13.00 до 13.48</w:t>
            </w:r>
          </w:p>
        </w:tc>
      </w:tr>
      <w:tr>
        <w:trPr>
          <w:cantSplit w:val="false"/>
        </w:trPr>
        <w:tc>
          <w:tcPr>
            <w:tcW w:type="dxa" w:w="4952"/>
            <w:tcBorders>
              <w:top w:val="nil"/>
              <w:left w:color="00000A" w:space="0" w:sz="4" w:val="single"/>
              <w:bottom w:val="nil"/>
              <w:right w:color="00000A" w:space="0" w:sz="4" w:val="single"/>
            </w:tcBorders>
            <w:shd w:fill="FFFFFF" w:val="clear"/>
            <w:tcMar>
              <w:left w:type="dxa" w:w="65522"/>
            </w:tcMar>
          </w:tcPr>
          <w:p>
            <w:pPr>
              <w:pStyle w:val="style71"/>
              <w:spacing w:after="0" w:before="0" w:line="115" w:lineRule="atLeast"/>
              <w:contextualSpacing w:val="false"/>
              <w:rPr>
                <w:rFonts w:ascii="Times New Roman" w:hAnsi="Times New Roman"/>
              </w:rPr>
            </w:pPr>
            <w:r>
              <w:rPr>
                <w:rFonts w:ascii="Times New Roman" w:hAnsi="Times New Roman"/>
              </w:rPr>
            </w:r>
          </w:p>
        </w:tc>
        <w:tc>
          <w:tcPr>
            <w:tcW w:type="dxa" w:w="4953"/>
            <w:tcBorders>
              <w:top w:val="nil"/>
              <w:left w:color="00000A" w:space="0" w:sz="4" w:val="single"/>
              <w:bottom w:val="nil"/>
              <w:right w:color="00000A" w:space="0" w:sz="4" w:val="single"/>
            </w:tcBorders>
            <w:shd w:fill="FFFFFF" w:val="clear"/>
            <w:tcMar>
              <w:left w:type="dxa" w:w="65522"/>
            </w:tcMar>
          </w:tcPr>
          <w:p>
            <w:pPr>
              <w:pStyle w:val="style71"/>
              <w:spacing w:after="0" w:before="0" w:line="115" w:lineRule="atLeast"/>
              <w:contextualSpacing w:val="false"/>
              <w:rPr>
                <w:rFonts w:ascii="Times New Roman" w:hAnsi="Times New Roman"/>
              </w:rPr>
            </w:pPr>
            <w:r>
              <w:rPr>
                <w:rFonts w:ascii="Times New Roman" w:hAnsi="Times New Roman"/>
              </w:rPr>
            </w:r>
          </w:p>
        </w:tc>
      </w:tr>
      <w:tr>
        <w:trPr>
          <w:cantSplit w:val="false"/>
        </w:trPr>
        <w:tc>
          <w:tcPr>
            <w:tcW w:type="dxa" w:w="4952"/>
            <w:tcBorders>
              <w:top w:val="nil"/>
              <w:left w:color="00000A" w:space="0" w:sz="4" w:val="single"/>
              <w:bottom w:val="nil"/>
              <w:right w:color="00000A" w:space="0" w:sz="4" w:val="single"/>
            </w:tcBorders>
            <w:shd w:fill="FFFFFF" w:val="clear"/>
            <w:tcMar>
              <w:left w:type="dxa" w:w="65522"/>
            </w:tcMar>
          </w:tcPr>
          <w:p>
            <w:pPr>
              <w:pStyle w:val="style71"/>
              <w:spacing w:after="0" w:before="0" w:line="115" w:lineRule="atLeast"/>
              <w:contextualSpacing w:val="false"/>
              <w:rPr>
                <w:rFonts w:ascii="Times New Roman" w:hAnsi="Times New Roman"/>
              </w:rPr>
            </w:pPr>
            <w:r>
              <w:rPr>
                <w:rFonts w:ascii="Times New Roman" w:hAnsi="Times New Roman"/>
              </w:rPr>
              <w:t>Четверг</w:t>
            </w:r>
          </w:p>
        </w:tc>
        <w:tc>
          <w:tcPr>
            <w:tcW w:type="dxa" w:w="4953"/>
            <w:tcBorders>
              <w:top w:val="nil"/>
              <w:left w:color="00000A" w:space="0" w:sz="4" w:val="single"/>
              <w:bottom w:val="nil"/>
              <w:right w:color="00000A" w:space="0" w:sz="4" w:val="single"/>
            </w:tcBorders>
            <w:shd w:fill="FFFFFF" w:val="clear"/>
            <w:tcMar>
              <w:left w:type="dxa" w:w="65522"/>
            </w:tcMar>
          </w:tcPr>
          <w:p>
            <w:pPr>
              <w:pStyle w:val="style71"/>
              <w:spacing w:after="0" w:before="0" w:line="115" w:lineRule="atLeast"/>
              <w:contextualSpacing w:val="false"/>
              <w:rPr>
                <w:rFonts w:ascii="Times New Roman" w:hAnsi="Times New Roman"/>
              </w:rPr>
            </w:pPr>
            <w:r>
              <w:rPr>
                <w:rFonts w:ascii="Times New Roman" w:hAnsi="Times New Roman"/>
              </w:rPr>
              <w:t>с 8.30 до 17.30, перерыв с 13.00 до 13.48</w:t>
            </w:r>
          </w:p>
        </w:tc>
      </w:tr>
      <w:tr>
        <w:trPr>
          <w:cantSplit w:val="false"/>
        </w:trPr>
        <w:tc>
          <w:tcPr>
            <w:tcW w:type="dxa" w:w="4952"/>
            <w:tcBorders>
              <w:top w:val="nil"/>
              <w:left w:color="00000A" w:space="0" w:sz="4" w:val="single"/>
              <w:bottom w:color="00000A" w:space="0" w:sz="4" w:val="single"/>
              <w:right w:color="00000A" w:space="0" w:sz="4" w:val="single"/>
            </w:tcBorders>
            <w:shd w:fill="FFFFFF" w:val="clear"/>
            <w:tcMar>
              <w:left w:type="dxa" w:w="65522"/>
            </w:tcMar>
          </w:tcPr>
          <w:p>
            <w:pPr>
              <w:pStyle w:val="style0"/>
              <w:widowControl w:val="false"/>
              <w:spacing w:after="0" w:before="0" w:line="100" w:lineRule="atLeast"/>
              <w:contextualSpacing w:val="false"/>
              <w:rPr/>
            </w:pPr>
            <w:r>
              <w:rPr/>
            </w:r>
          </w:p>
        </w:tc>
        <w:tc>
          <w:tcPr>
            <w:tcW w:type="dxa" w:w="4953"/>
            <w:tcBorders>
              <w:top w:val="nil"/>
              <w:left w:color="00000A" w:space="0" w:sz="4" w:val="single"/>
              <w:bottom w:color="00000A" w:space="0" w:sz="4" w:val="single"/>
              <w:right w:color="00000A" w:space="0" w:sz="4" w:val="single"/>
            </w:tcBorders>
            <w:shd w:fill="FFFFFF" w:val="clear"/>
            <w:tcMar>
              <w:left w:type="dxa" w:w="65522"/>
            </w:tcMar>
          </w:tcPr>
          <w:p>
            <w:pPr>
              <w:pStyle w:val="style0"/>
              <w:widowControl w:val="false"/>
              <w:spacing w:after="0" w:before="0" w:line="100" w:lineRule="atLeast"/>
              <w:contextualSpacing w:val="false"/>
              <w:rPr>
                <w:rFonts w:ascii="Times New Roman" w:cs="Times New Roman" w:hAnsi="Times New Roman"/>
                <w:sz w:val="24"/>
                <w:szCs w:val="24"/>
              </w:rPr>
            </w:pPr>
            <w:r>
              <w:rPr>
                <w:rFonts w:ascii="Times New Roman" w:cs="Times New Roman" w:hAnsi="Times New Roman"/>
                <w:sz w:val="24"/>
                <w:szCs w:val="24"/>
              </w:rPr>
            </w:r>
          </w:p>
        </w:tc>
      </w:tr>
    </w:tbl>
    <w:p>
      <w:pPr>
        <w:pStyle w:val="style0"/>
        <w:widowControl w:val="false"/>
        <w:spacing w:after="0" w:before="0" w:line="100" w:lineRule="atLeast"/>
        <w:ind w:firstLine="540" w:left="0" w:right="0"/>
        <w:contextualSpacing w:val="false"/>
        <w:jc w:val="both"/>
        <w:rPr/>
      </w:pPr>
      <w:r>
        <w:rPr/>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Справочные телефоны структурных подразделений администрации Сланцевского муниципального района для получения информации, связанной с предоставлением муниципальной услуги:</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специалисты отдела по земельным ресурсам КУМИ Сланцевского муниципального района: (81374) 2-15-90; (81374) 2-45-60, (81374) 2-39-01;</w:t>
      </w:r>
    </w:p>
    <w:p>
      <w:pPr>
        <w:pStyle w:val="style0"/>
        <w:widowControl w:val="false"/>
        <w:spacing w:after="0" w:before="0" w:line="100" w:lineRule="atLeast"/>
        <w:ind w:firstLine="540" w:left="0" w:right="0"/>
        <w:contextualSpacing w:val="false"/>
        <w:jc w:val="both"/>
        <w:rPr>
          <w:rFonts w:ascii="Times New Roman" w:cs="Times New Roman" w:hAnsi="Times New Roman"/>
          <w:sz w:val="24"/>
          <w:szCs w:val="24"/>
        </w:rPr>
      </w:pPr>
      <w:r>
        <w:rPr>
          <w:rFonts w:ascii="Times New Roman" w:cs="Times New Roman" w:hAnsi="Times New Roman"/>
          <w:sz w:val="24"/>
          <w:szCs w:val="24"/>
        </w:rPr>
        <w:t>специалисты комитета по взаимодействию с органами местного самоуправления, общим и организационным вопросам администрации Сланцевского муниципального района (81374) 2-30-38.</w:t>
      </w:r>
    </w:p>
    <w:p>
      <w:pPr>
        <w:pStyle w:val="style0"/>
        <w:rPr>
          <w:rFonts w:ascii="Times New Roman" w:cs="Times New Roman" w:hAnsi="Times New Roman"/>
          <w:sz w:val="24"/>
          <w:szCs w:val="24"/>
        </w:rPr>
      </w:pPr>
      <w:r>
        <w:rPr>
          <w:rFonts w:ascii="Times New Roman" w:cs="Times New Roman" w:hAnsi="Times New Roman"/>
          <w:sz w:val="24"/>
          <w:szCs w:val="24"/>
        </w:rPr>
      </w:r>
    </w:p>
    <w:p>
      <w:pPr>
        <w:pStyle w:val="style0"/>
        <w:pageBreakBefore/>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Приложение 2</w:t>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к Административному регламенту</w:t>
      </w:r>
    </w:p>
    <w:p>
      <w:pPr>
        <w:pStyle w:val="style0"/>
        <w:widowControl w:val="false"/>
        <w:spacing w:after="0" w:before="0" w:line="100" w:lineRule="atLeast"/>
        <w:contextualSpacing w:val="false"/>
        <w:jc w:val="right"/>
        <w:rPr>
          <w:rFonts w:ascii="Times New Roman" w:cs="Times New Roman" w:eastAsia="Times New Roman" w:hAnsi="Times New Roman"/>
          <w:sz w:val="16"/>
          <w:szCs w:val="16"/>
        </w:rPr>
      </w:pPr>
      <w:r>
        <w:rPr>
          <w:rFonts w:ascii="Times New Roman" w:cs="Times New Roman" w:eastAsia="Times New Roman" w:hAnsi="Times New Roman"/>
          <w:sz w:val="16"/>
          <w:szCs w:val="16"/>
        </w:rPr>
      </w:r>
    </w:p>
    <w:p>
      <w:pPr>
        <w:pStyle w:val="style0"/>
        <w:widowControl w:val="false"/>
        <w:tabs>
          <w:tab w:leader="none" w:pos="1134" w:val="left"/>
        </w:tabs>
        <w:spacing w:after="0" w:before="0" w:line="100" w:lineRule="atLeast"/>
        <w:ind w:firstLine="709" w:left="0" w:right="0"/>
        <w:contextualSpacing w:val="false"/>
        <w:jc w:val="center"/>
        <w:rPr>
          <w:rFonts w:ascii="Times New Roman" w:cs="Times New Roman" w:eastAsia="Calibri" w:hAnsi="Times New Roman"/>
          <w:b/>
          <w:bCs/>
          <w:color w:val="000000"/>
          <w:sz w:val="24"/>
          <w:szCs w:val="24"/>
        </w:rPr>
      </w:pPr>
      <w:r>
        <w:rPr>
          <w:rFonts w:ascii="Times New Roman" w:cs="Times New Roman" w:eastAsia="Calibri" w:hAnsi="Times New Roman"/>
          <w:b/>
          <w:bCs/>
          <w:color w:val="000000"/>
          <w:sz w:val="24"/>
          <w:szCs w:val="24"/>
        </w:rPr>
        <w:t xml:space="preserve">Информация о местах нахождения, </w:t>
      </w:r>
    </w:p>
    <w:p>
      <w:pPr>
        <w:pStyle w:val="style0"/>
        <w:widowControl w:val="false"/>
        <w:tabs>
          <w:tab w:leader="none" w:pos="1134" w:val="left"/>
        </w:tabs>
        <w:spacing w:after="0" w:before="0" w:line="100" w:lineRule="atLeast"/>
        <w:ind w:firstLine="709" w:left="0" w:right="0"/>
        <w:contextualSpacing w:val="false"/>
        <w:jc w:val="center"/>
        <w:rPr>
          <w:rFonts w:ascii="Times New Roman" w:cs="Times New Roman" w:eastAsia="Calibri" w:hAnsi="Times New Roman"/>
          <w:b/>
          <w:bCs/>
          <w:color w:val="000000"/>
          <w:sz w:val="24"/>
          <w:szCs w:val="24"/>
        </w:rPr>
      </w:pPr>
      <w:r>
        <w:rPr>
          <w:rFonts w:ascii="Times New Roman" w:cs="Times New Roman" w:eastAsia="Calibri" w:hAnsi="Times New Roman"/>
          <w:b/>
          <w:bCs/>
          <w:color w:val="000000"/>
          <w:sz w:val="24"/>
          <w:szCs w:val="24"/>
        </w:rPr>
        <w:t>справочных телефонах и адресах электронной почты МФЦ</w:t>
      </w:r>
    </w:p>
    <w:p>
      <w:pPr>
        <w:pStyle w:val="style0"/>
        <w:spacing w:after="0" w:before="0" w:line="100" w:lineRule="atLeast"/>
        <w:ind w:hanging="0" w:left="142" w:right="0"/>
        <w:contextualSpacing w:val="false"/>
        <w:jc w:val="both"/>
        <w:rPr>
          <w:rFonts w:ascii="Times New Roman" w:cs="Times New Roman" w:eastAsia="Calibri" w:hAnsi="Times New Roman"/>
          <w:sz w:val="24"/>
          <w:szCs w:val="24"/>
          <w:shd w:fill="FFFFFF" w:val="clear"/>
        </w:rPr>
      </w:pPr>
      <w:r>
        <w:rPr>
          <w:rFonts w:ascii="Times New Roman" w:cs="Times New Roman" w:eastAsia="Calibri" w:hAnsi="Times New Roman"/>
          <w:sz w:val="24"/>
          <w:szCs w:val="24"/>
          <w:shd w:fill="FFFFFF" w:val="clear"/>
        </w:rPr>
      </w:r>
    </w:p>
    <w:p>
      <w:pPr>
        <w:pStyle w:val="style0"/>
        <w:spacing w:after="0" w:before="0" w:line="100" w:lineRule="atLeast"/>
        <w:ind w:hanging="0" w:left="142" w:right="0"/>
        <w:contextualSpacing w:val="false"/>
        <w:jc w:val="both"/>
        <w:rPr>
          <w:rFonts w:ascii="Times New Roman" w:cs="Times New Roman" w:eastAsia="Calibri" w:hAnsi="Times New Roman"/>
          <w:bCs/>
          <w:sz w:val="24"/>
          <w:szCs w:val="24"/>
          <w:shd w:fill="FFFFFF" w:val="clear"/>
        </w:rPr>
      </w:pPr>
      <w:r>
        <w:rPr>
          <w:rFonts w:ascii="Times New Roman" w:cs="Times New Roman" w:eastAsia="Calibri" w:hAnsi="Times New Roman"/>
          <w:sz w:val="24"/>
          <w:szCs w:val="24"/>
          <w:shd w:fill="FFFFFF" w:val="clear"/>
        </w:rPr>
        <w:t>Телефон единой справочной службы ГБУ ЛО «МФЦ»: 8 (800) 301-47-47</w:t>
      </w:r>
      <w:r>
        <w:rPr>
          <w:rFonts w:ascii="Times New Roman" w:cs="Times New Roman" w:eastAsia="Calibri" w:hAnsi="Times New Roman"/>
          <w:i/>
          <w:sz w:val="24"/>
          <w:szCs w:val="24"/>
          <w:shd w:fill="FFFFFF" w:val="clear"/>
        </w:rPr>
        <w:t xml:space="preserve"> (на территории России звонок бесплатный), </w:t>
      </w:r>
      <w:r>
        <w:rPr>
          <w:rFonts w:ascii="Times New Roman" w:cs="Times New Roman" w:eastAsia="Calibri" w:hAnsi="Times New Roman"/>
          <w:sz w:val="24"/>
          <w:szCs w:val="24"/>
          <w:shd w:fill="FFFFFF" w:val="clear"/>
        </w:rPr>
        <w:t xml:space="preserve">адрес электронной почты: </w:t>
      </w:r>
      <w:r>
        <w:rPr>
          <w:rFonts w:ascii="Times New Roman" w:cs="Times New Roman" w:eastAsia="Calibri" w:hAnsi="Times New Roman"/>
          <w:bCs/>
          <w:sz w:val="24"/>
          <w:szCs w:val="24"/>
          <w:shd w:fill="FFFFFF" w:val="clear"/>
        </w:rPr>
        <w:t>info@mfc47.ru.</w:t>
      </w:r>
    </w:p>
    <w:p>
      <w:pPr>
        <w:pStyle w:val="style0"/>
        <w:spacing w:after="0" w:before="0" w:line="100" w:lineRule="atLeast"/>
        <w:ind w:hanging="0" w:left="142" w:right="0"/>
        <w:contextualSpacing w:val="false"/>
        <w:jc w:val="both"/>
        <w:rPr>
          <w:rStyle w:val="style16"/>
          <w:rFonts w:ascii="Times New Roman" w:cs="Times New Roman" w:eastAsia="Calibri" w:hAnsi="Times New Roman"/>
          <w:color w:val="0000FF"/>
          <w:sz w:val="24"/>
          <w:szCs w:val="24"/>
          <w:u w:val="single"/>
          <w:shd w:fill="FFFFFF" w:val="clear"/>
          <w:lang w:val="en-US"/>
        </w:rPr>
      </w:pPr>
      <w:r>
        <w:rPr>
          <w:rFonts w:ascii="Times New Roman" w:cs="Times New Roman" w:eastAsia="Calibri" w:hAnsi="Times New Roman"/>
          <w:sz w:val="24"/>
          <w:szCs w:val="24"/>
          <w:shd w:fill="FFFFFF" w:val="clear"/>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r>
          <w:rPr>
            <w:rStyle w:val="style16"/>
            <w:rFonts w:ascii="Times New Roman" w:cs="Times New Roman" w:eastAsia="Calibri" w:hAnsi="Times New Roman"/>
            <w:color w:val="0000FF"/>
            <w:sz w:val="24"/>
            <w:szCs w:val="24"/>
            <w:u w:val="single"/>
            <w:shd w:fill="FFFFFF" w:val="clear"/>
            <w:lang w:val="en-US"/>
          </w:rPr>
          <w:t>www</w:t>
        </w:r>
        <w:r>
          <w:rPr>
            <w:rStyle w:val="style16"/>
            <w:rFonts w:ascii="Times New Roman" w:cs="Times New Roman" w:eastAsia="Calibri" w:hAnsi="Times New Roman"/>
            <w:color w:val="0000FF"/>
            <w:sz w:val="24"/>
            <w:szCs w:val="24"/>
            <w:u w:val="single"/>
            <w:shd w:fill="FFFFFF" w:val="clear"/>
          </w:rPr>
          <w:t>.</w:t>
        </w:r>
        <w:r>
          <w:rPr>
            <w:rStyle w:val="style16"/>
            <w:rFonts w:ascii="Times New Roman" w:cs="Times New Roman" w:eastAsia="Calibri" w:hAnsi="Times New Roman"/>
            <w:color w:val="0000FF"/>
            <w:sz w:val="24"/>
            <w:szCs w:val="24"/>
            <w:u w:val="single"/>
            <w:shd w:fill="FFFFFF" w:val="clear"/>
            <w:lang w:val="en-US"/>
          </w:rPr>
          <w:t>mfc</w:t>
        </w:r>
        <w:r>
          <w:rPr>
            <w:rStyle w:val="style16"/>
            <w:rFonts w:ascii="Times New Roman" w:cs="Times New Roman" w:eastAsia="Calibri" w:hAnsi="Times New Roman"/>
            <w:color w:val="0000FF"/>
            <w:sz w:val="24"/>
            <w:szCs w:val="24"/>
            <w:u w:val="single"/>
            <w:shd w:fill="FFFFFF" w:val="clear"/>
          </w:rPr>
          <w:t>47.</w:t>
        </w:r>
        <w:r>
          <w:rPr>
            <w:rStyle w:val="style16"/>
            <w:rFonts w:ascii="Times New Roman" w:cs="Times New Roman" w:eastAsia="Calibri" w:hAnsi="Times New Roman"/>
            <w:color w:val="0000FF"/>
            <w:sz w:val="24"/>
            <w:szCs w:val="24"/>
            <w:u w:val="single"/>
            <w:shd w:fill="FFFFFF" w:val="clear"/>
            <w:lang w:val="en-US"/>
          </w:rPr>
          <w:t>ru</w:t>
        </w:r>
      </w:hyperlink>
    </w:p>
    <w:p>
      <w:pPr>
        <w:pStyle w:val="style0"/>
        <w:spacing w:after="0" w:before="0" w:line="100" w:lineRule="atLeast"/>
        <w:ind w:hanging="0" w:left="142" w:right="0"/>
        <w:contextualSpacing w:val="false"/>
        <w:jc w:val="both"/>
        <w:rPr/>
      </w:pPr>
      <w:r>
        <w:rPr/>
      </w:r>
    </w:p>
    <w:p>
      <w:pPr>
        <w:pStyle w:val="style0"/>
        <w:spacing w:after="0" w:before="0" w:line="100" w:lineRule="atLeast"/>
        <w:ind w:hanging="0" w:left="142" w:right="0"/>
        <w:contextualSpacing w:val="false"/>
        <w:jc w:val="both"/>
        <w:rPr/>
      </w:pPr>
      <w:r>
        <w:rPr/>
      </w:r>
    </w:p>
    <w:tbl>
      <w:tblPr>
        <w:jc w:val="left"/>
        <w:tblInd w:type="dxa" w:w="137"/>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5"/>
          <w:bottom w:type="dxa" w:w="0"/>
          <w:right w:type="dxa" w:w="10"/>
        </w:tblCellMar>
      </w:tblPr>
      <w:tblGrid>
        <w:gridCol w:w="705"/>
        <w:gridCol w:w="2269"/>
        <w:gridCol w:w="3543"/>
        <w:gridCol w:w="1583"/>
        <w:gridCol w:w="1633"/>
      </w:tblGrid>
      <w:tr>
        <w:trPr>
          <w:trHeight w:hRule="exact" w:val="636"/>
          <w:cantSplit w:val="false"/>
        </w:trPr>
        <w:tc>
          <w:tcPr>
            <w:tcW w:type="dxa" w:w="70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tabs>
                <w:tab w:leader="none" w:pos="0" w:val="left"/>
              </w:tabs>
              <w:suppressAutoHyphens w:val="true"/>
              <w:spacing w:after="0" w:before="0" w:line="100" w:lineRule="atLeast"/>
              <w:ind w:hanging="48" w:left="0" w:right="-49"/>
              <w:contextualSpacing w:val="false"/>
              <w:jc w:val="center"/>
              <w:rPr>
                <w:rFonts w:ascii="Times New Roman" w:cs="Times New Roman" w:eastAsia="Times New Roman" w:hAnsi="Times New Roman"/>
                <w:b/>
                <w:sz w:val="20"/>
                <w:szCs w:val="20"/>
                <w:lang w:eastAsia="ar-SA"/>
              </w:rPr>
            </w:pPr>
            <w:r>
              <w:rPr>
                <w:rFonts w:ascii="Times New Roman" w:cs="Times New Roman" w:eastAsia="Times New Roman" w:hAnsi="Times New Roman"/>
                <w:b/>
                <w:sz w:val="20"/>
                <w:szCs w:val="20"/>
                <w:lang w:eastAsia="ar-SA"/>
              </w:rPr>
              <w:t>№</w:t>
            </w:r>
          </w:p>
          <w:p>
            <w:pPr>
              <w:pStyle w:val="style0"/>
              <w:widowControl w:val="false"/>
              <w:suppressAutoHyphens w:val="true"/>
              <w:spacing w:after="0" w:before="0" w:line="100" w:lineRule="atLeast"/>
              <w:ind w:firstLine="530" w:left="-578" w:right="0"/>
              <w:contextualSpacing w:val="false"/>
              <w:jc w:val="center"/>
              <w:rPr>
                <w:rFonts w:ascii="Times New Roman" w:cs="Times New Roman" w:eastAsia="Times New Roman" w:hAnsi="Times New Roman"/>
                <w:b/>
                <w:bCs/>
                <w:sz w:val="20"/>
                <w:szCs w:val="20"/>
                <w:lang w:eastAsia="ar-SA"/>
              </w:rPr>
            </w:pPr>
            <w:r>
              <w:rPr>
                <w:rFonts w:ascii="Times New Roman" w:cs="Times New Roman" w:eastAsia="Times New Roman" w:hAnsi="Times New Roman"/>
                <w:b/>
                <w:bCs/>
                <w:sz w:val="20"/>
                <w:szCs w:val="20"/>
                <w:lang w:eastAsia="ar-SA"/>
              </w:rPr>
              <w:t>п/п</w:t>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
                <w:bCs/>
                <w:sz w:val="20"/>
                <w:szCs w:val="20"/>
                <w:lang w:eastAsia="ar-SA"/>
              </w:rPr>
            </w:pPr>
            <w:r>
              <w:rPr>
                <w:rFonts w:ascii="Times New Roman" w:cs="Times New Roman" w:eastAsia="Times New Roman" w:hAnsi="Times New Roman"/>
                <w:b/>
                <w:bCs/>
                <w:sz w:val="20"/>
                <w:szCs w:val="20"/>
                <w:lang w:eastAsia="ar-SA"/>
              </w:rPr>
              <w:t>Наименование МФЦ</w:t>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
                <w:bCs/>
                <w:sz w:val="20"/>
                <w:szCs w:val="20"/>
                <w:lang w:eastAsia="ar-SA"/>
              </w:rPr>
            </w:pPr>
            <w:r>
              <w:rPr>
                <w:rFonts w:ascii="Times New Roman" w:cs="Times New Roman" w:eastAsia="Times New Roman" w:hAnsi="Times New Roman"/>
                <w:b/>
                <w:bCs/>
                <w:sz w:val="20"/>
                <w:szCs w:val="20"/>
                <w:lang w:eastAsia="ar-SA"/>
              </w:rPr>
              <w:t>Почтовый адрес</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
                <w:sz w:val="20"/>
                <w:szCs w:val="20"/>
                <w:lang w:eastAsia="ar-SA"/>
              </w:rPr>
            </w:pPr>
            <w:r>
              <w:rPr>
                <w:rFonts w:ascii="Times New Roman" w:cs="Times New Roman" w:eastAsia="Times New Roman" w:hAnsi="Times New Roman"/>
                <w:b/>
                <w:sz w:val="20"/>
                <w:szCs w:val="20"/>
                <w:lang w:eastAsia="ar-SA"/>
              </w:rPr>
              <w:t>График работы</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
                <w:bCs/>
                <w:sz w:val="20"/>
                <w:szCs w:val="20"/>
                <w:lang w:eastAsia="ar-SA"/>
              </w:rPr>
            </w:pPr>
            <w:r>
              <w:rPr>
                <w:rFonts w:ascii="Times New Roman" w:cs="Times New Roman" w:eastAsia="Times New Roman" w:hAnsi="Times New Roman"/>
                <w:b/>
                <w:bCs/>
                <w:sz w:val="20"/>
                <w:szCs w:val="20"/>
                <w:lang w:eastAsia="ar-SA"/>
              </w:rPr>
              <w:t>Телефон</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r>
          </w:p>
        </w:tc>
      </w:tr>
      <w:tr>
        <w:trPr>
          <w:trHeight w:hRule="exact" w:val="258"/>
          <w:cantSplit w:val="false"/>
        </w:trPr>
        <w:tc>
          <w:tcPr>
            <w:tcW w:type="dxa" w:w="9733"/>
            <w:gridSpan w:val="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
                <w:bCs/>
                <w:sz w:val="20"/>
                <w:szCs w:val="20"/>
                <w:lang w:eastAsia="ar-SA"/>
              </w:rPr>
            </w:pPr>
            <w:r>
              <w:rPr>
                <w:rFonts w:ascii="Times New Roman" w:cs="Times New Roman" w:eastAsia="Times New Roman" w:hAnsi="Times New Roman"/>
                <w:b/>
                <w:bCs/>
                <w:sz w:val="20"/>
                <w:szCs w:val="20"/>
                <w:lang w:eastAsia="ar-SA"/>
              </w:rPr>
              <w:t>Предоставление услуг в Бокситогорском районе Ленинградской области</w:t>
            </w:r>
          </w:p>
        </w:tc>
      </w:tr>
      <w:tr>
        <w:trPr>
          <w:trHeight w:hRule="exact" w:val="1439"/>
          <w:cantSplit w:val="false"/>
        </w:trPr>
        <w:tc>
          <w:tcPr>
            <w:tcW w:type="dxa" w:w="705"/>
            <w:vMerge w:val="restart"/>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tabs>
                <w:tab w:leader="none" w:pos="0" w:val="left"/>
              </w:tabs>
              <w:suppressAutoHyphens w:val="true"/>
              <w:spacing w:after="0" w:before="0" w:line="100" w:lineRule="atLeast"/>
              <w:ind w:hanging="48" w:left="0" w:right="-49"/>
              <w:contextualSpacing w:val="false"/>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t>1</w:t>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Филиал ГБУ ЛО «МФЦ» «Тихвинский» - отдел «Бокситогорск»</w:t>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187650, Россия, Ленинградская область, Бокситогорский район, </w:t>
              <w:br/>
              <w:t>г. Бокситогорск,  ул. Заводская, д. 8</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color w:val="000000"/>
                <w:sz w:val="20"/>
                <w:szCs w:val="20"/>
              </w:rPr>
            </w:pPr>
            <w:r>
              <w:rPr>
                <w:rFonts w:ascii="Times New Roman" w:cs="Times New Roman" w:eastAsia="Times New Roman" w:hAnsi="Times New Roman"/>
                <w:bCs/>
                <w:color w:val="000000"/>
                <w:sz w:val="20"/>
                <w:szCs w:val="20"/>
              </w:rPr>
              <w:t>Понедельник - пятница с 9.00 до 18.00. Суббота – с 09.00 до 14.00. Воскресенье - выходной</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1367"/>
          <w:cantSplit w:val="false"/>
        </w:trPr>
        <w:tc>
          <w:tcPr>
            <w:tcW w:type="dxa" w:w="705"/>
            <w:vMerge w:val="continue"/>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tabs>
                <w:tab w:leader="none" w:pos="0" w:val="left"/>
              </w:tabs>
              <w:suppressAutoHyphens w:val="true"/>
              <w:spacing w:after="0" w:before="0" w:line="100" w:lineRule="atLeast"/>
              <w:ind w:hanging="48" w:left="0" w:right="-49"/>
              <w:contextualSpacing w:val="false"/>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Филиал ГБУ ЛО «МФЦ» «Тихвинский» - отдел «Пикалево»</w:t>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187602, Россия, Ленинградская область, Бокситогорский район, </w:t>
              <w:br/>
              <w:t>г. Пикалево, ул. Заводская, д. 11</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color w:val="000000"/>
                <w:sz w:val="20"/>
                <w:szCs w:val="20"/>
              </w:rPr>
            </w:pPr>
            <w:r>
              <w:rPr>
                <w:rFonts w:ascii="Times New Roman" w:cs="Times New Roman" w:eastAsia="Times New Roman" w:hAnsi="Times New Roman"/>
                <w:bCs/>
                <w:color w:val="000000"/>
                <w:sz w:val="20"/>
                <w:szCs w:val="20"/>
              </w:rPr>
              <w:t>Понедельник - пятница с 9.00 до 18.00. Суббота – с 09.00 до 14.00. Воскресенье - выходной</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303"/>
          <w:cantSplit w:val="false"/>
        </w:trPr>
        <w:tc>
          <w:tcPr>
            <w:tcW w:type="dxa" w:w="9733"/>
            <w:gridSpan w:val="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
                <w:bCs/>
                <w:sz w:val="20"/>
                <w:szCs w:val="20"/>
                <w:lang w:eastAsia="ar-SA"/>
              </w:rPr>
            </w:pPr>
            <w:r>
              <w:rPr>
                <w:rFonts w:ascii="Times New Roman" w:cs="Times New Roman" w:eastAsia="Times New Roman" w:hAnsi="Times New Roman"/>
                <w:b/>
                <w:bCs/>
                <w:sz w:val="20"/>
                <w:szCs w:val="20"/>
                <w:lang w:eastAsia="ar-SA"/>
              </w:rPr>
              <w:t>Предоставление услуг в Волосовском районе Ленинградской области</w:t>
            </w:r>
          </w:p>
        </w:tc>
      </w:tr>
      <w:tr>
        <w:trPr>
          <w:trHeight w:hRule="exact" w:val="1047"/>
          <w:cantSplit w:val="false"/>
        </w:trPr>
        <w:tc>
          <w:tcPr>
            <w:tcW w:type="dxa" w:w="70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tabs>
                <w:tab w:leader="none" w:pos="0" w:val="left"/>
              </w:tabs>
              <w:suppressAutoHyphens w:val="true"/>
              <w:spacing w:after="200" w:before="0"/>
              <w:ind w:hanging="10" w:left="0" w:right="-49"/>
              <w:contextualSpacing/>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t>2</w:t>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Филиал ГБУ ЛО «МФЦ» «Волосовский»</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
                <w:bCs/>
                <w:sz w:val="20"/>
                <w:szCs w:val="20"/>
                <w:lang w:eastAsia="ar-SA"/>
              </w:rPr>
            </w:pPr>
            <w:r>
              <w:rPr>
                <w:rFonts w:ascii="Times New Roman" w:cs="Times New Roman" w:eastAsia="Times New Roman" w:hAnsi="Times New Roman"/>
                <w:b/>
                <w:bCs/>
                <w:sz w:val="20"/>
                <w:szCs w:val="20"/>
                <w:lang w:eastAsia="ar-SA"/>
              </w:rPr>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spacing w:after="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188410, Россия, Ленинградская обл., Волосовский район, г.Волосово, усадьба СХТ, д.1 лит. А</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
                <w:bCs/>
                <w:sz w:val="20"/>
                <w:szCs w:val="20"/>
                <w:lang w:eastAsia="ar-SA"/>
              </w:rPr>
            </w:pPr>
            <w:r>
              <w:rPr>
                <w:rFonts w:ascii="Times New Roman" w:cs="Times New Roman" w:eastAsia="Times New Roman" w:hAnsi="Times New Roman"/>
                <w:b/>
                <w:bCs/>
                <w:sz w:val="20"/>
                <w:szCs w:val="20"/>
                <w:lang w:eastAsia="ar-SA"/>
              </w:rPr>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С 9.00 до 21.00</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 xml:space="preserve">ежедневно, </w:t>
            </w:r>
          </w:p>
          <w:p>
            <w:pPr>
              <w:pStyle w:val="style0"/>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без перерыва</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303"/>
          <w:cantSplit w:val="false"/>
        </w:trPr>
        <w:tc>
          <w:tcPr>
            <w:tcW w:type="dxa" w:w="9733"/>
            <w:gridSpan w:val="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
                <w:bCs/>
                <w:sz w:val="20"/>
                <w:szCs w:val="20"/>
                <w:lang w:eastAsia="ar-SA"/>
              </w:rPr>
            </w:pPr>
            <w:r>
              <w:rPr>
                <w:rFonts w:ascii="Times New Roman" w:cs="Times New Roman" w:eastAsia="Times New Roman" w:hAnsi="Times New Roman"/>
                <w:b/>
                <w:bCs/>
                <w:sz w:val="20"/>
                <w:szCs w:val="20"/>
                <w:lang w:eastAsia="ar-SA"/>
              </w:rPr>
              <w:t>Предоставление услуг в Волховском районе Ленинградской области</w:t>
            </w:r>
          </w:p>
        </w:tc>
      </w:tr>
      <w:tr>
        <w:trPr>
          <w:trHeight w:hRule="exact" w:val="1505"/>
          <w:cantSplit w:val="false"/>
        </w:trPr>
        <w:tc>
          <w:tcPr>
            <w:tcW w:type="dxa" w:w="70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tabs>
                <w:tab w:leader="none" w:pos="-10" w:val="left"/>
              </w:tabs>
              <w:suppressAutoHyphens w:val="true"/>
              <w:spacing w:after="200" w:before="0"/>
              <w:ind w:hanging="132" w:left="132" w:right="-49"/>
              <w:contextualSpacing/>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t>3</w:t>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Филиал ГБУ ЛО «МФЦ» «Волховский»</w:t>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187403, Ленинградская область, г. Волхов. Волховский проспект, д. 9</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suppressAutoHyphens w:val="true"/>
              <w:spacing w:after="0" w:before="0" w:line="100" w:lineRule="atLeast"/>
              <w:contextualSpacing w:val="false"/>
              <w:jc w:val="center"/>
              <w:rPr>
                <w:rFonts w:ascii="Times New Roman" w:cs="Times New Roman" w:eastAsia="Times New Roman" w:hAnsi="Times New Roman"/>
                <w:bCs/>
                <w:color w:val="000000"/>
                <w:sz w:val="20"/>
                <w:szCs w:val="20"/>
              </w:rPr>
            </w:pPr>
            <w:r>
              <w:rPr>
                <w:rFonts w:ascii="Times New Roman" w:cs="Times New Roman" w:eastAsia="Times New Roman" w:hAnsi="Times New Roman"/>
                <w:bCs/>
                <w:color w:val="000000"/>
                <w:sz w:val="20"/>
                <w:szCs w:val="20"/>
              </w:rPr>
              <w:t>Понедельник - пятница с 9.00 до 18.00, выходные - суббота, воскресенье</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252"/>
          <w:cantSplit w:val="false"/>
        </w:trPr>
        <w:tc>
          <w:tcPr>
            <w:tcW w:type="dxa" w:w="9733"/>
            <w:gridSpan w:val="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
                <w:bCs/>
                <w:sz w:val="20"/>
                <w:szCs w:val="20"/>
                <w:lang w:eastAsia="ar-SA"/>
              </w:rPr>
            </w:pPr>
            <w:r>
              <w:rPr>
                <w:rFonts w:ascii="Times New Roman" w:cs="Times New Roman" w:eastAsia="Calibri" w:hAnsi="Times New Roman"/>
                <w:b/>
                <w:bCs/>
                <w:sz w:val="20"/>
                <w:szCs w:val="20"/>
                <w:shd w:fill="FFFFFF" w:val="clear"/>
              </w:rPr>
              <w:t xml:space="preserve">Предоставление услуг во </w:t>
            </w:r>
            <w:r>
              <w:rPr>
                <w:rFonts w:ascii="Times New Roman" w:cs="Times New Roman" w:eastAsia="Calibri" w:hAnsi="Times New Roman"/>
                <w:b/>
                <w:sz w:val="20"/>
                <w:szCs w:val="20"/>
                <w:shd w:fill="FFFFFF" w:val="clear"/>
              </w:rPr>
              <w:t xml:space="preserve">Всеволожском районе </w:t>
            </w:r>
            <w:r>
              <w:rPr>
                <w:rFonts w:ascii="Times New Roman" w:cs="Times New Roman" w:eastAsia="Times New Roman" w:hAnsi="Times New Roman"/>
                <w:b/>
                <w:bCs/>
                <w:sz w:val="20"/>
                <w:szCs w:val="20"/>
                <w:lang w:eastAsia="ar-SA"/>
              </w:rPr>
              <w:t>Ленинградской области</w:t>
            </w:r>
          </w:p>
        </w:tc>
      </w:tr>
      <w:tr>
        <w:trPr>
          <w:trHeight w:hRule="exact" w:val="943"/>
          <w:cantSplit w:val="false"/>
        </w:trPr>
        <w:tc>
          <w:tcPr>
            <w:tcW w:type="dxa" w:w="705"/>
            <w:vMerge w:val="restart"/>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line="100" w:lineRule="atLeast"/>
              <w:contextualSpacing/>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t>4</w:t>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Филиал ГБУ ЛО «МФЦ» «Всеволожский»</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188643, Россия, Ленинградская область, Всеволожский район, </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г. Всеволожск, ул. Пожвинская, д. 4а</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С 9.00 до 21.00</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 xml:space="preserve">ежедневно, </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без перерыва</w:t>
            </w:r>
          </w:p>
          <w:p>
            <w:pPr>
              <w:pStyle w:val="style0"/>
              <w:spacing w:after="200" w:before="0" w:line="100" w:lineRule="atLeast"/>
              <w:contextualSpacing w:val="false"/>
              <w:jc w:val="center"/>
              <w:rPr>
                <w:rFonts w:ascii="Times New Roman" w:cs="Times New Roman" w:eastAsia="Calibri" w:hAnsi="Times New Roman"/>
                <w:sz w:val="20"/>
                <w:szCs w:val="20"/>
              </w:rPr>
            </w:pPr>
            <w:r>
              <w:rPr>
                <w:rFonts w:ascii="Times New Roman" w:cs="Times New Roman" w:eastAsia="Calibri" w:hAnsi="Times New Roman"/>
                <w:sz w:val="20"/>
                <w:szCs w:val="20"/>
              </w:rPr>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1231"/>
          <w:cantSplit w:val="false"/>
        </w:trPr>
        <w:tc>
          <w:tcPr>
            <w:tcW w:type="dxa" w:w="705"/>
            <w:vMerge w:val="continue"/>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Филиал ГБУ ЛО «МФЦ» «Всеволожский» - отдел «Новосаратовка»</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188681, Россия, Ленинградская область, Всеволожский район,</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Times New Roman" w:hAnsi="Times New Roman"/>
                <w:bCs/>
                <w:sz w:val="20"/>
                <w:szCs w:val="20"/>
                <w:lang w:eastAsia="ar-SA"/>
              </w:rPr>
              <w:t xml:space="preserve"> </w:t>
            </w:r>
            <w:r>
              <w:rPr>
                <w:rFonts w:ascii="Times New Roman" w:cs="Times New Roman" w:eastAsia="Times New Roman" w:hAnsi="Times New Roman"/>
                <w:bCs/>
                <w:sz w:val="20"/>
                <w:szCs w:val="20"/>
                <w:lang w:eastAsia="ar-SA"/>
              </w:rPr>
              <w:t xml:space="preserve">д. Новосаратовка - центр, д. 8 </w:t>
            </w:r>
            <w:r>
              <w:rPr>
                <w:rFonts w:ascii="Times New Roman" w:cs="Times New Roman" w:eastAsia="Calibri" w:hAnsi="Times New Roman"/>
                <w:sz w:val="20"/>
                <w:szCs w:val="20"/>
                <w:shd w:fill="FFFFFF" w:val="clear"/>
              </w:rPr>
              <w:t>(52-й километр внутреннего кольца КАД, в здании МРЭО-15, рядом с АЗС Лукойл)</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С 9.00 до 21.00</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 xml:space="preserve">ежедневно, </w:t>
            </w:r>
          </w:p>
          <w:p>
            <w:pPr>
              <w:pStyle w:val="style0"/>
              <w:spacing w:after="20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без перерыва</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284"/>
          <w:cantSplit w:val="false"/>
        </w:trPr>
        <w:tc>
          <w:tcPr>
            <w:tcW w:type="dxa" w:w="9733"/>
            <w:gridSpan w:val="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
                <w:bCs/>
                <w:sz w:val="20"/>
                <w:szCs w:val="20"/>
                <w:lang w:eastAsia="ar-SA"/>
              </w:rPr>
            </w:pPr>
            <w:r>
              <w:rPr>
                <w:rFonts w:ascii="Times New Roman" w:cs="Times New Roman" w:eastAsia="Times New Roman" w:hAnsi="Times New Roman"/>
                <w:b/>
                <w:bCs/>
                <w:sz w:val="20"/>
                <w:szCs w:val="20"/>
                <w:lang w:eastAsia="ar-SA"/>
              </w:rPr>
              <w:t>Предоставление услуг в</w:t>
            </w:r>
            <w:r>
              <w:rPr>
                <w:rFonts w:ascii="Times New Roman" w:cs="Times New Roman" w:eastAsia="Times New Roman" w:hAnsi="Times New Roman"/>
                <w:b/>
                <w:sz w:val="20"/>
                <w:szCs w:val="20"/>
                <w:lang w:eastAsia="ar-SA"/>
              </w:rPr>
              <w:t xml:space="preserve"> Выборгском районе </w:t>
            </w:r>
            <w:r>
              <w:rPr>
                <w:rFonts w:ascii="Times New Roman" w:cs="Times New Roman" w:eastAsia="Times New Roman" w:hAnsi="Times New Roman"/>
                <w:b/>
                <w:bCs/>
                <w:sz w:val="20"/>
                <w:szCs w:val="20"/>
                <w:lang w:eastAsia="ar-SA"/>
              </w:rPr>
              <w:t>Ленинградской области</w:t>
            </w:r>
          </w:p>
        </w:tc>
      </w:tr>
      <w:tr>
        <w:trPr>
          <w:trHeight w:hRule="exact" w:val="706"/>
          <w:cantSplit w:val="false"/>
        </w:trPr>
        <w:tc>
          <w:tcPr>
            <w:tcW w:type="dxa" w:w="705"/>
            <w:vMerge w:val="restart"/>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contextualSpacing/>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t>5</w:t>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Филиал ГБУ ЛО «МФЦ»</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«Выборгский»</w:t>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 xml:space="preserve">188800, Россия, Ленинградская область, Выборгский район, </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г. Выборг, ул. Вокзальная, д.13</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С 9.00 до 21.00</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 xml:space="preserve">ежедневно, </w:t>
            </w:r>
          </w:p>
          <w:p>
            <w:pPr>
              <w:pStyle w:val="style0"/>
              <w:spacing w:after="20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без перерыва</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735"/>
          <w:cantSplit w:val="false"/>
        </w:trPr>
        <w:tc>
          <w:tcPr>
            <w:tcW w:type="dxa" w:w="705"/>
            <w:vMerge w:val="continue"/>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numPr>
                <w:ilvl w:val="0"/>
                <w:numId w:val="2"/>
              </w:numPr>
              <w:suppressAutoHyphens w:val="true"/>
              <w:spacing w:after="0" w:before="0" w:line="100" w:lineRule="atLeast"/>
              <w:contextualSpacing/>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Филиал ГБУ ЛО «МФЦ» «Выборгский» - отдел «Рощино»</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188681, Россия, Ленинградская область, Выборгский район,</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 </w:t>
            </w:r>
            <w:r>
              <w:rPr>
                <w:rFonts w:ascii="Times New Roman" w:cs="Times New Roman" w:eastAsia="Times New Roman" w:hAnsi="Times New Roman"/>
                <w:sz w:val="20"/>
                <w:szCs w:val="20"/>
              </w:rPr>
              <w:t>п. Рощино, ул. Советская, д.8</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С 9.00 до 21.00</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 xml:space="preserve">ежедневно, </w:t>
            </w:r>
          </w:p>
          <w:p>
            <w:pPr>
              <w:pStyle w:val="style0"/>
              <w:spacing w:after="20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без перерыва</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733"/>
          <w:cantSplit w:val="false"/>
        </w:trPr>
        <w:tc>
          <w:tcPr>
            <w:tcW w:type="dxa" w:w="705"/>
            <w:vMerge w:val="continue"/>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numPr>
                <w:ilvl w:val="0"/>
                <w:numId w:val="3"/>
              </w:numPr>
              <w:suppressAutoHyphens w:val="true"/>
              <w:spacing w:after="0" w:before="0" w:line="100" w:lineRule="atLeast"/>
              <w:contextualSpacing/>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t>Филиал ГБУ ЛО «МФЦ» «Светогорский»</w:t>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shd w:fill="FFFFFF" w:val="clear"/>
              <w:spacing w:after="28" w:before="28" w:line="100" w:lineRule="atLeast"/>
              <w:contextualSpacing w:val="false"/>
              <w:jc w:val="center"/>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t>188992, Ленинградская область, г. Светогорск, ул. Красноармейская д.3</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С 9.00 до 21.00</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 xml:space="preserve">ежедневно, </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без перерыва</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258"/>
          <w:cantSplit w:val="false"/>
        </w:trPr>
        <w:tc>
          <w:tcPr>
            <w:tcW w:type="dxa" w:w="9733"/>
            <w:gridSpan w:val="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b/>
                <w:sz w:val="20"/>
                <w:szCs w:val="20"/>
                <w:shd w:fill="FFFFFF" w:val="clear"/>
              </w:rPr>
            </w:pPr>
            <w:r>
              <w:rPr>
                <w:rFonts w:ascii="Times New Roman" w:cs="Times New Roman" w:eastAsia="Calibri" w:hAnsi="Times New Roman"/>
                <w:b/>
                <w:sz w:val="20"/>
                <w:szCs w:val="20"/>
                <w:shd w:fill="FFFFFF" w:val="clear"/>
              </w:rPr>
              <w:t>Предоставление услуг в Гатчинском районе Ленинградской области</w:t>
            </w:r>
          </w:p>
        </w:tc>
      </w:tr>
      <w:tr>
        <w:trPr>
          <w:trHeight w:hRule="exact" w:val="711"/>
          <w:cantSplit w:val="false"/>
        </w:trPr>
        <w:tc>
          <w:tcPr>
            <w:tcW w:type="dxa" w:w="70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t>6</w:t>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Филиал ГБУ ЛО «МФЦ» «Гатчинский»</w:t>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shd w:fill="FFFFFF" w:val="clear"/>
              <w:spacing w:after="28" w:before="28"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188300, Россия, Ленинградская область, Гатчинский район, </w:t>
              <w:br/>
              <w:t>г. Гатчина, Пушкинское шоссе, д. 15 А</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С 9.00 до 21.00</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 xml:space="preserve">ежедневно, </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без перерыва</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343"/>
          <w:cantSplit w:val="false"/>
        </w:trPr>
        <w:tc>
          <w:tcPr>
            <w:tcW w:type="dxa" w:w="9733"/>
            <w:gridSpan w:val="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
                <w:bCs/>
                <w:sz w:val="20"/>
                <w:szCs w:val="20"/>
                <w:lang w:eastAsia="ar-SA"/>
              </w:rPr>
            </w:pPr>
            <w:r>
              <w:rPr>
                <w:rFonts w:ascii="Times New Roman" w:cs="Times New Roman" w:eastAsia="Times New Roman" w:hAnsi="Times New Roman"/>
                <w:b/>
                <w:bCs/>
                <w:sz w:val="20"/>
                <w:szCs w:val="20"/>
                <w:lang w:eastAsia="ar-SA"/>
              </w:rPr>
              <w:t xml:space="preserve">Предоставление услуг в </w:t>
            </w:r>
            <w:r>
              <w:rPr>
                <w:rFonts w:ascii="Times New Roman" w:cs="Times New Roman" w:eastAsia="Times New Roman" w:hAnsi="Times New Roman"/>
                <w:b/>
                <w:sz w:val="20"/>
                <w:szCs w:val="20"/>
                <w:lang w:eastAsia="ar-SA"/>
              </w:rPr>
              <w:t xml:space="preserve">Кингисеппском районе </w:t>
            </w:r>
            <w:r>
              <w:rPr>
                <w:rFonts w:ascii="Times New Roman" w:cs="Times New Roman" w:eastAsia="Times New Roman" w:hAnsi="Times New Roman"/>
                <w:b/>
                <w:bCs/>
                <w:sz w:val="20"/>
                <w:szCs w:val="20"/>
                <w:lang w:eastAsia="ar-SA"/>
              </w:rPr>
              <w:t>Ленинградской области</w:t>
            </w:r>
          </w:p>
        </w:tc>
      </w:tr>
      <w:tr>
        <w:trPr>
          <w:trHeight w:hRule="exact" w:val="983"/>
          <w:cantSplit w:val="false"/>
        </w:trPr>
        <w:tc>
          <w:tcPr>
            <w:tcW w:type="dxa" w:w="70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ind w:hanging="0" w:left="-10" w:right="0"/>
              <w:contextualSpacing/>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t>7</w:t>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Филиал ГБУ ЛО «МФЦ» «Кингисеппский»</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spacing w:after="0" w:before="0" w:line="100" w:lineRule="atLeast"/>
              <w:ind w:firstLine="87" w:left="0" w:right="0"/>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188480, Россия, Ленинградская область, Кингисеппский район,  г. Кингисепп,</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ул. Фабричная, д. 14</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 xml:space="preserve">        </w:t>
            </w:r>
            <w:r>
              <w:rPr>
                <w:rFonts w:ascii="Times New Roman" w:cs="Times New Roman" w:eastAsia="Times New Roman" w:hAnsi="Times New Roman"/>
                <w:bCs/>
                <w:sz w:val="20"/>
                <w:szCs w:val="20"/>
                <w:lang w:eastAsia="ar-SA"/>
              </w:rPr>
              <w:t>С 9.00 до 21.00</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color w:val="000000"/>
                <w:sz w:val="20"/>
                <w:szCs w:val="20"/>
              </w:rPr>
            </w:pPr>
            <w:r>
              <w:rPr>
                <w:rFonts w:ascii="Times New Roman" w:cs="Times New Roman" w:eastAsia="Times New Roman" w:hAnsi="Times New Roman"/>
                <w:bCs/>
                <w:color w:val="000000"/>
                <w:sz w:val="20"/>
                <w:szCs w:val="20"/>
              </w:rPr>
              <w:t>ежедневно,</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без перерыва</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312"/>
          <w:cantSplit w:val="false"/>
        </w:trPr>
        <w:tc>
          <w:tcPr>
            <w:tcW w:type="dxa" w:w="9733"/>
            <w:gridSpan w:val="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b/>
                <w:sz w:val="20"/>
                <w:szCs w:val="20"/>
                <w:shd w:fill="FFFFFF" w:val="clear"/>
              </w:rPr>
            </w:pPr>
            <w:r>
              <w:rPr>
                <w:rFonts w:ascii="Times New Roman" w:cs="Times New Roman" w:eastAsia="Calibri" w:hAnsi="Times New Roman"/>
                <w:b/>
                <w:sz w:val="20"/>
                <w:szCs w:val="20"/>
                <w:shd w:fill="FFFFFF" w:val="clear"/>
              </w:rPr>
              <w:t>Предоставление услуг в Киришском районе Ленинградской области</w:t>
            </w:r>
          </w:p>
        </w:tc>
      </w:tr>
      <w:tr>
        <w:trPr>
          <w:trHeight w:hRule="exact" w:val="994"/>
          <w:cantSplit w:val="false"/>
        </w:trPr>
        <w:tc>
          <w:tcPr>
            <w:tcW w:type="dxa" w:w="70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ind w:hanging="0" w:left="-10" w:right="0"/>
              <w:contextualSpacing/>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t>8</w:t>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Филиал ГБУ ЛО «МФЦ» «Киришский»</w:t>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187110, Россия, Ленинградская область, Киришский район, г. Кириши,                    пр. Героев, д. 34А.</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С 9.00 до 21.00</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 xml:space="preserve">ежедневно, </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без перерыва</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343"/>
          <w:cantSplit w:val="false"/>
        </w:trPr>
        <w:tc>
          <w:tcPr>
            <w:tcW w:type="dxa" w:w="9733"/>
            <w:gridSpan w:val="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
                <w:bCs/>
                <w:sz w:val="20"/>
                <w:szCs w:val="20"/>
                <w:lang w:eastAsia="ar-SA"/>
              </w:rPr>
            </w:pPr>
            <w:r>
              <w:rPr>
                <w:rFonts w:ascii="Times New Roman" w:cs="Times New Roman" w:eastAsia="Times New Roman" w:hAnsi="Times New Roman"/>
                <w:b/>
                <w:bCs/>
                <w:sz w:val="20"/>
                <w:szCs w:val="20"/>
                <w:lang w:eastAsia="ar-SA"/>
              </w:rPr>
              <w:t xml:space="preserve">Предоставление услуг в </w:t>
            </w:r>
            <w:r>
              <w:rPr>
                <w:rFonts w:ascii="Times New Roman" w:cs="Times New Roman" w:eastAsia="Times New Roman" w:hAnsi="Times New Roman"/>
                <w:b/>
                <w:sz w:val="20"/>
                <w:szCs w:val="20"/>
                <w:lang w:eastAsia="ar-SA"/>
              </w:rPr>
              <w:t xml:space="preserve">Кировском районе </w:t>
            </w:r>
            <w:r>
              <w:rPr>
                <w:rFonts w:ascii="Times New Roman" w:cs="Times New Roman" w:eastAsia="Times New Roman" w:hAnsi="Times New Roman"/>
                <w:b/>
                <w:bCs/>
                <w:sz w:val="20"/>
                <w:szCs w:val="20"/>
                <w:lang w:eastAsia="ar-SA"/>
              </w:rPr>
              <w:t>Ленинградской области</w:t>
            </w:r>
          </w:p>
        </w:tc>
      </w:tr>
      <w:tr>
        <w:trPr>
          <w:trHeight w:hRule="exact" w:val="782"/>
          <w:cantSplit w:val="false"/>
        </w:trPr>
        <w:tc>
          <w:tcPr>
            <w:tcW w:type="dxa" w:w="705"/>
            <w:vMerge w:val="restart"/>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line="100" w:lineRule="atLeast"/>
              <w:ind w:hanging="0" w:left="-10" w:right="0"/>
              <w:contextualSpacing/>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t>9</w:t>
            </w:r>
          </w:p>
        </w:tc>
        <w:tc>
          <w:tcPr>
            <w:tcW w:type="dxa" w:w="2269"/>
            <w:vMerge w:val="restart"/>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Филиал ГБУ ЛО «МФЦ» «Кировский»</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t>187340, Россия, Ленинградская область, г. Кировск, Новая улица, 1</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С 9.00 до 21.00</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 xml:space="preserve">ежедневно, </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без перерыва</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1480"/>
          <w:cantSplit w:val="false"/>
        </w:trPr>
        <w:tc>
          <w:tcPr>
            <w:tcW w:type="dxa" w:w="705"/>
            <w:vMerge w:val="continue"/>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line="100" w:lineRule="atLeast"/>
              <w:ind w:hanging="0" w:left="-10" w:right="0"/>
              <w:contextualSpacing/>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r>
          </w:p>
        </w:tc>
        <w:tc>
          <w:tcPr>
            <w:tcW w:type="dxa" w:w="2269"/>
            <w:vMerge w:val="continue"/>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t>187340, Россия, Ленинградская область, г. Кировск, ул. Набережная 29А</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Понедельник-пятница с 9.00 до 18.00, суббота с 9.00 до 14.00, воскресенье - выходной</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248"/>
          <w:cantSplit w:val="false"/>
        </w:trPr>
        <w:tc>
          <w:tcPr>
            <w:tcW w:type="dxa" w:w="9733"/>
            <w:gridSpan w:val="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
                <w:bCs/>
                <w:sz w:val="20"/>
                <w:szCs w:val="20"/>
                <w:lang w:eastAsia="ar-SA"/>
              </w:rPr>
            </w:pPr>
            <w:r>
              <w:rPr>
                <w:rFonts w:ascii="Times New Roman" w:cs="Times New Roman" w:eastAsia="Times New Roman" w:hAnsi="Times New Roman"/>
                <w:b/>
                <w:bCs/>
                <w:sz w:val="20"/>
                <w:szCs w:val="20"/>
                <w:lang w:eastAsia="ar-SA"/>
              </w:rPr>
              <w:t xml:space="preserve">Предоставление услуг в </w:t>
            </w:r>
            <w:r>
              <w:rPr>
                <w:rFonts w:ascii="Times New Roman" w:cs="Times New Roman" w:eastAsia="Times New Roman" w:hAnsi="Times New Roman"/>
                <w:b/>
                <w:sz w:val="20"/>
                <w:szCs w:val="20"/>
                <w:lang w:eastAsia="ar-SA"/>
              </w:rPr>
              <w:t xml:space="preserve">Лодейнопольском районе </w:t>
            </w:r>
            <w:r>
              <w:rPr>
                <w:rFonts w:ascii="Times New Roman" w:cs="Times New Roman" w:eastAsia="Times New Roman" w:hAnsi="Times New Roman"/>
                <w:b/>
                <w:bCs/>
                <w:sz w:val="20"/>
                <w:szCs w:val="20"/>
                <w:lang w:eastAsia="ar-SA"/>
              </w:rPr>
              <w:t>Ленинградской области</w:t>
            </w:r>
          </w:p>
        </w:tc>
      </w:tr>
      <w:tr>
        <w:trPr>
          <w:trHeight w:hRule="exact" w:val="1024"/>
          <w:cantSplit w:val="false"/>
        </w:trPr>
        <w:tc>
          <w:tcPr>
            <w:tcW w:type="dxa" w:w="70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line="100" w:lineRule="atLeast"/>
              <w:ind w:firstLine="10" w:left="-10" w:right="0"/>
              <w:contextualSpacing/>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t>10</w:t>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Филиал ГБУ ЛО «МФЦ»</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«Лодейнопольский»</w:t>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187700, Россия,</w:t>
            </w:r>
          </w:p>
          <w:p>
            <w:pPr>
              <w:pStyle w:val="style0"/>
              <w:spacing w:after="0" w:before="0" w:line="100" w:lineRule="atLeast"/>
              <w:ind w:firstLine="87" w:left="0" w:right="0"/>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Ленинградская область, Лодейнопольский район, г.Лодейное Поле, ул. Карла Маркса, д. 36 лит. Б</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С 9.00 до 21.00</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 xml:space="preserve">ежедневно, </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без перерыва</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397"/>
          <w:cantSplit w:val="false"/>
        </w:trPr>
        <w:tc>
          <w:tcPr>
            <w:tcW w:type="dxa" w:w="9733"/>
            <w:gridSpan w:val="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b/>
                <w:bCs/>
                <w:sz w:val="20"/>
                <w:szCs w:val="20"/>
                <w:shd w:fill="FFFFFF" w:val="clear"/>
              </w:rPr>
            </w:pPr>
            <w:r>
              <w:rPr>
                <w:rFonts w:ascii="Times New Roman" w:cs="Times New Roman" w:eastAsia="Calibri" w:hAnsi="Times New Roman"/>
                <w:b/>
                <w:bCs/>
                <w:sz w:val="20"/>
                <w:szCs w:val="20"/>
                <w:shd w:fill="FFFFFF" w:val="clear"/>
              </w:rPr>
              <w:t xml:space="preserve">Предоставление услуг в </w:t>
            </w:r>
            <w:r>
              <w:rPr>
                <w:rFonts w:ascii="Times New Roman" w:cs="Times New Roman" w:eastAsia="Calibri" w:hAnsi="Times New Roman"/>
                <w:b/>
                <w:sz w:val="20"/>
                <w:szCs w:val="20"/>
                <w:shd w:fill="FFFFFF" w:val="clear"/>
              </w:rPr>
              <w:t xml:space="preserve">Ломоносовском  районе </w:t>
            </w:r>
            <w:r>
              <w:rPr>
                <w:rFonts w:ascii="Times New Roman" w:cs="Times New Roman" w:eastAsia="Calibri" w:hAnsi="Times New Roman"/>
                <w:b/>
                <w:bCs/>
                <w:sz w:val="20"/>
                <w:szCs w:val="20"/>
                <w:shd w:fill="FFFFFF" w:val="clear"/>
              </w:rPr>
              <w:t>Ленинградской области</w:t>
            </w:r>
          </w:p>
        </w:tc>
      </w:tr>
      <w:tr>
        <w:trPr>
          <w:trHeight w:hRule="exact" w:val="733"/>
          <w:cantSplit w:val="false"/>
        </w:trPr>
        <w:tc>
          <w:tcPr>
            <w:tcW w:type="dxa" w:w="70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ind w:firstLine="10" w:left="-10" w:right="0"/>
              <w:contextualSpacing/>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t>11</w:t>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Филиал ГБУ ЛО «МФЦ»</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«Ломоносовский»</w:t>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spacing w:after="0" w:before="0" w:line="100" w:lineRule="atLeast"/>
              <w:ind w:firstLine="87" w:left="0" w:right="0"/>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188512, г. Санкт-Петербург, г. Ломоносов, Дворцовый проспект, д. 57/11</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С 9.00 до 21.00</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color w:val="000000"/>
                <w:sz w:val="20"/>
                <w:szCs w:val="20"/>
              </w:rPr>
            </w:pPr>
            <w:r>
              <w:rPr>
                <w:rFonts w:ascii="Times New Roman" w:cs="Times New Roman" w:eastAsia="Times New Roman" w:hAnsi="Times New Roman"/>
                <w:bCs/>
                <w:color w:val="000000"/>
                <w:sz w:val="20"/>
                <w:szCs w:val="20"/>
              </w:rPr>
              <w:t>ежедневно,</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без перерыва</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397"/>
          <w:cantSplit w:val="false"/>
        </w:trPr>
        <w:tc>
          <w:tcPr>
            <w:tcW w:type="dxa" w:w="9733"/>
            <w:gridSpan w:val="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b/>
                <w:sz w:val="20"/>
                <w:szCs w:val="20"/>
                <w:shd w:fill="FFFFFF" w:val="clear"/>
              </w:rPr>
            </w:pPr>
            <w:r>
              <w:rPr>
                <w:rFonts w:ascii="Times New Roman" w:cs="Times New Roman" w:eastAsia="Calibri" w:hAnsi="Times New Roman"/>
                <w:b/>
                <w:sz w:val="20"/>
                <w:szCs w:val="20"/>
                <w:shd w:fill="FFFFFF" w:val="clear"/>
              </w:rPr>
              <w:t>Предоставление услуг в Лужском районе Ленинградской области</w:t>
            </w:r>
          </w:p>
        </w:tc>
      </w:tr>
      <w:tr>
        <w:trPr>
          <w:trHeight w:hRule="exact" w:val="862"/>
          <w:cantSplit w:val="false"/>
        </w:trPr>
        <w:tc>
          <w:tcPr>
            <w:tcW w:type="dxa" w:w="70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line="100" w:lineRule="atLeast"/>
              <w:ind w:firstLine="10" w:left="-10" w:right="0"/>
              <w:contextualSpacing/>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t>12</w:t>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Филиал ГБУ ЛО «МФЦ» «Лужский»</w:t>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2"/>
              <w:shd w:fill="FFFFFF" w:val="clear"/>
              <w:spacing w:after="0" w:before="0"/>
              <w:contextualSpacing w:val="false"/>
              <w:jc w:val="center"/>
              <w:rPr>
                <w:rFonts w:ascii="Times New Roman" w:hAnsi="Times New Roman"/>
                <w:b w:val="false"/>
                <w:bCs w:val="false"/>
                <w:i w:val="false"/>
                <w:iCs w:val="false"/>
                <w:sz w:val="20"/>
                <w:szCs w:val="20"/>
              </w:rPr>
            </w:pPr>
            <w:r>
              <w:rPr>
                <w:rFonts w:ascii="Times New Roman" w:hAnsi="Times New Roman"/>
                <w:b w:val="false"/>
                <w:bCs w:val="false"/>
                <w:i w:val="false"/>
                <w:iCs w:val="false"/>
                <w:sz w:val="20"/>
                <w:szCs w:val="20"/>
              </w:rPr>
              <w:t>188230, Россия, Ленинградская область, Лужский район, г. Луга, ул. Миккели, д. 7, корп. 1</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С 9.00 до 21.00</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 xml:space="preserve">ежедневно, </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без перерыва</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259"/>
          <w:cantSplit w:val="false"/>
        </w:trPr>
        <w:tc>
          <w:tcPr>
            <w:tcW w:type="dxa" w:w="9733"/>
            <w:gridSpan w:val="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b/>
                <w:bCs/>
                <w:sz w:val="20"/>
                <w:szCs w:val="20"/>
                <w:shd w:fill="FFFFFF" w:val="clear"/>
              </w:rPr>
            </w:pPr>
            <w:r>
              <w:rPr>
                <w:rFonts w:ascii="Times New Roman" w:cs="Times New Roman" w:eastAsia="Calibri" w:hAnsi="Times New Roman"/>
                <w:b/>
                <w:bCs/>
                <w:sz w:val="20"/>
                <w:szCs w:val="20"/>
                <w:shd w:fill="FFFFFF" w:val="clear"/>
              </w:rPr>
              <w:t xml:space="preserve">Предоставление услуг в </w:t>
            </w:r>
            <w:r>
              <w:rPr>
                <w:rFonts w:ascii="Times New Roman" w:cs="Times New Roman" w:eastAsia="Calibri" w:hAnsi="Times New Roman"/>
                <w:b/>
                <w:sz w:val="20"/>
                <w:szCs w:val="20"/>
                <w:shd w:fill="FFFFFF" w:val="clear"/>
              </w:rPr>
              <w:t xml:space="preserve">Подпорожском районе </w:t>
            </w:r>
            <w:r>
              <w:rPr>
                <w:rFonts w:ascii="Times New Roman" w:cs="Times New Roman" w:eastAsia="Calibri" w:hAnsi="Times New Roman"/>
                <w:b/>
                <w:bCs/>
                <w:sz w:val="20"/>
                <w:szCs w:val="20"/>
                <w:shd w:fill="FFFFFF" w:val="clear"/>
              </w:rPr>
              <w:t>Ленинградской области</w:t>
            </w:r>
          </w:p>
        </w:tc>
      </w:tr>
      <w:tr>
        <w:trPr>
          <w:trHeight w:hRule="exact" w:val="1233"/>
          <w:cantSplit w:val="false"/>
        </w:trPr>
        <w:tc>
          <w:tcPr>
            <w:tcW w:type="dxa" w:w="70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ind w:firstLine="10" w:left="-10" w:right="0"/>
              <w:contextualSpacing/>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t>13</w:t>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t>Филиал ГБУ ЛО «МФЦ» «</w:t>
            </w:r>
            <w:r>
              <w:rPr>
                <w:rFonts w:ascii="Times New Roman" w:cs="Times New Roman" w:eastAsia="Times New Roman" w:hAnsi="Times New Roman"/>
                <w:bCs/>
                <w:sz w:val="20"/>
                <w:szCs w:val="20"/>
                <w:lang w:eastAsia="ar-SA"/>
              </w:rPr>
              <w:t>Лодейнопольский</w:t>
            </w:r>
            <w:r>
              <w:rPr>
                <w:rFonts w:ascii="Times New Roman" w:cs="Times New Roman" w:eastAsia="Times New Roman" w:hAnsi="Times New Roman"/>
                <w:color w:val="000000"/>
                <w:sz w:val="20"/>
                <w:szCs w:val="20"/>
              </w:rPr>
              <w:t>»-отдел «Подпорожье»</w:t>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shd w:fill="FFFFFF" w:val="clear"/>
              <w:spacing w:after="0" w:before="0" w:line="100" w:lineRule="atLeast"/>
              <w:contextualSpacing w:val="false"/>
              <w:jc w:val="center"/>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t>187780, Ленинградская область, г. Подпорожье, ул. Октябрят д.3</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spacing w:after="0" w:before="0" w:line="100" w:lineRule="atLeast"/>
              <w:contextualSpacing w:val="false"/>
              <w:jc w:val="center"/>
              <w:rPr>
                <w:rFonts w:ascii="Times New Roman" w:cs="Times New Roman" w:eastAsia="Times New Roman" w:hAnsi="Times New Roman"/>
                <w:bCs/>
                <w:color w:val="000000"/>
                <w:sz w:val="20"/>
                <w:szCs w:val="20"/>
              </w:rPr>
            </w:pPr>
            <w:r>
              <w:rPr>
                <w:rFonts w:ascii="Times New Roman" w:cs="Times New Roman" w:eastAsia="Times New Roman" w:hAnsi="Times New Roman"/>
                <w:bCs/>
                <w:color w:val="000000"/>
                <w:sz w:val="20"/>
                <w:szCs w:val="20"/>
              </w:rPr>
              <w:t>Понедельник - суббота с 9.00 до 20.00. Воскресенье - выходной</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atLeast" w:val="285"/>
          <w:cantSplit w:val="false"/>
        </w:trPr>
        <w:tc>
          <w:tcPr>
            <w:tcW w:type="dxa" w:w="9733"/>
            <w:gridSpan w:val="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
                <w:bCs/>
                <w:sz w:val="20"/>
                <w:szCs w:val="20"/>
                <w:lang w:eastAsia="ar-SA"/>
              </w:rPr>
            </w:pPr>
            <w:r>
              <w:rPr>
                <w:rFonts w:ascii="Times New Roman" w:cs="Times New Roman" w:eastAsia="Calibri" w:hAnsi="Times New Roman"/>
                <w:b/>
                <w:bCs/>
                <w:sz w:val="20"/>
                <w:szCs w:val="20"/>
                <w:shd w:fill="FFFFFF" w:val="clear"/>
              </w:rPr>
              <w:t>Предоставление услуг в</w:t>
            </w:r>
            <w:r>
              <w:rPr>
                <w:rFonts w:ascii="Times New Roman" w:cs="Times New Roman" w:eastAsia="Calibri" w:hAnsi="Times New Roman"/>
                <w:b/>
                <w:sz w:val="20"/>
                <w:szCs w:val="20"/>
                <w:shd w:fill="FFFFFF" w:val="clear"/>
              </w:rPr>
              <w:t xml:space="preserve"> Приозерском районе </w:t>
            </w:r>
            <w:r>
              <w:rPr>
                <w:rFonts w:ascii="Times New Roman" w:cs="Times New Roman" w:eastAsia="Times New Roman" w:hAnsi="Times New Roman"/>
                <w:b/>
                <w:bCs/>
                <w:sz w:val="20"/>
                <w:szCs w:val="20"/>
                <w:lang w:eastAsia="ar-SA"/>
              </w:rPr>
              <w:t>Ленинградской области</w:t>
            </w:r>
          </w:p>
        </w:tc>
      </w:tr>
      <w:tr>
        <w:trPr>
          <w:trHeight w:hRule="exact" w:val="918"/>
          <w:cantSplit w:val="false"/>
        </w:trPr>
        <w:tc>
          <w:tcPr>
            <w:tcW w:type="dxa" w:w="705"/>
            <w:vMerge w:val="restart"/>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contextualSpacing/>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t>14</w:t>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Филиал ГБУ ЛО «МФЦ» «Приозерск» - отдел «Сосново»</w:t>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188731, Россия,</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Ленинградская область, Приозерский район, пос. Сосново, ул. Механизаторов, д.11</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С 9.00 до 21.00</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 xml:space="preserve">ежедневно, </w:t>
            </w:r>
          </w:p>
          <w:p>
            <w:pPr>
              <w:pStyle w:val="style0"/>
              <w:spacing w:after="200" w:before="0"/>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без перерыва</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699"/>
          <w:cantSplit w:val="false"/>
        </w:trPr>
        <w:tc>
          <w:tcPr>
            <w:tcW w:type="dxa" w:w="705"/>
            <w:vMerge w:val="continue"/>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numPr>
                <w:ilvl w:val="0"/>
                <w:numId w:val="3"/>
              </w:numPr>
              <w:suppressAutoHyphens w:val="true"/>
              <w:spacing w:after="0" w:before="0" w:line="100" w:lineRule="atLeast"/>
              <w:contextualSpacing/>
              <w:jc w:val="center"/>
              <w:rPr>
                <w:rFonts w:ascii="Times New Roman" w:cs="Times New Roman" w:eastAsia="Times New Roman" w:hAnsi="Times New Roman"/>
                <w:sz w:val="20"/>
                <w:szCs w:val="20"/>
                <w:lang w:eastAsia="ar-SA"/>
              </w:rPr>
            </w:pPr>
            <w:r>
              <w:rPr>
                <w:rFonts w:ascii="Times New Roman" w:cs="Times New Roman" w:eastAsia="Times New Roman" w:hAnsi="Times New Roman"/>
                <w:sz w:val="20"/>
                <w:szCs w:val="20"/>
                <w:lang w:eastAsia="ar-SA"/>
              </w:rPr>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Филиал ГБУ ЛО «МФЦ» «Приозерск»</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С 9.00 до 21.00</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 xml:space="preserve">ежедневно, </w:t>
            </w:r>
          </w:p>
          <w:p>
            <w:pPr>
              <w:pStyle w:val="style0"/>
              <w:spacing w:after="200" w:before="0"/>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без перерыва</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359"/>
          <w:cantSplit w:val="false"/>
        </w:trPr>
        <w:tc>
          <w:tcPr>
            <w:tcW w:type="dxa" w:w="9733"/>
            <w:gridSpan w:val="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
                <w:bCs/>
                <w:sz w:val="20"/>
                <w:szCs w:val="20"/>
                <w:lang w:eastAsia="ar-SA"/>
              </w:rPr>
            </w:pPr>
            <w:r>
              <w:rPr>
                <w:rFonts w:ascii="Times New Roman" w:cs="Times New Roman" w:eastAsia="Times New Roman" w:hAnsi="Times New Roman"/>
                <w:b/>
                <w:bCs/>
                <w:sz w:val="20"/>
                <w:szCs w:val="20"/>
                <w:lang w:eastAsia="ar-SA"/>
              </w:rPr>
              <w:t xml:space="preserve">Предоставление услуг в </w:t>
            </w:r>
            <w:r>
              <w:rPr>
                <w:rFonts w:ascii="Times New Roman" w:cs="Times New Roman" w:eastAsia="Times New Roman" w:hAnsi="Times New Roman"/>
                <w:b/>
                <w:sz w:val="20"/>
                <w:szCs w:val="20"/>
                <w:lang w:eastAsia="ar-SA"/>
              </w:rPr>
              <w:t xml:space="preserve">Сланцевском районе </w:t>
            </w:r>
            <w:r>
              <w:rPr>
                <w:rFonts w:ascii="Times New Roman" w:cs="Times New Roman" w:eastAsia="Times New Roman" w:hAnsi="Times New Roman"/>
                <w:b/>
                <w:bCs/>
                <w:sz w:val="20"/>
                <w:szCs w:val="20"/>
                <w:lang w:eastAsia="ar-SA"/>
              </w:rPr>
              <w:t>Ленинградской области</w:t>
            </w:r>
          </w:p>
        </w:tc>
      </w:tr>
      <w:tr>
        <w:trPr>
          <w:trHeight w:hRule="exact" w:val="963"/>
          <w:cantSplit w:val="false"/>
        </w:trPr>
        <w:tc>
          <w:tcPr>
            <w:tcW w:type="dxa" w:w="70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contextualSpacing/>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15</w:t>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Филиал ГБУ ЛО «МФЦ» «Сланцевский»</w:t>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 xml:space="preserve">188565, Россия, Ленинградская область, </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г. Сланцы, ул. Кирова, д. 16А</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С 9.00 до 21.00</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 xml:space="preserve">ежедневно, </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без перерыва</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(921)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181-10-35</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8(931)</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228-96-42</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8</w:t>
            </w:r>
          </w:p>
        </w:tc>
      </w:tr>
      <w:tr>
        <w:trPr>
          <w:trHeight w:hRule="exact" w:val="420"/>
          <w:cantSplit w:val="false"/>
        </w:trPr>
        <w:tc>
          <w:tcPr>
            <w:tcW w:type="dxa" w:w="9733"/>
            <w:gridSpan w:val="5"/>
            <w:tcBorders>
              <w:top w:val="nil"/>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
                <w:bCs/>
                <w:sz w:val="20"/>
                <w:szCs w:val="20"/>
                <w:lang w:eastAsia="ar-SA"/>
              </w:rPr>
            </w:pPr>
            <w:r>
              <w:rPr>
                <w:rFonts w:ascii="Times New Roman" w:cs="Times New Roman" w:eastAsia="Times New Roman" w:hAnsi="Times New Roman"/>
                <w:b/>
                <w:bCs/>
                <w:sz w:val="20"/>
                <w:szCs w:val="20"/>
                <w:lang w:eastAsia="ar-SA"/>
              </w:rPr>
              <w:t>Предоставление услуг в г. Сосновый Бор Ленинградской области</w:t>
            </w:r>
          </w:p>
        </w:tc>
      </w:tr>
      <w:tr>
        <w:trPr>
          <w:trHeight w:hRule="exact" w:val="808"/>
          <w:cantSplit w:val="false"/>
        </w:trPr>
        <w:tc>
          <w:tcPr>
            <w:tcW w:type="dxa" w:w="70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contextualSpacing/>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16</w:t>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Филиал ГБУ ЛО «МФЦ» «Сосновоборский»</w:t>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 xml:space="preserve">188540, Россия, Ленинградская область, </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г. Сосновый Бор, ул. Мира, д.1</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С 9.00 до 21.00</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 xml:space="preserve">ежедневно, </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без перерыва</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273"/>
          <w:cantSplit w:val="false"/>
        </w:trPr>
        <w:tc>
          <w:tcPr>
            <w:tcW w:type="dxa" w:w="9733"/>
            <w:gridSpan w:val="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
                <w:bCs/>
                <w:sz w:val="20"/>
                <w:szCs w:val="20"/>
                <w:lang w:eastAsia="ar-SA"/>
              </w:rPr>
            </w:pPr>
            <w:r>
              <w:rPr>
                <w:rFonts w:ascii="Times New Roman" w:cs="Times New Roman" w:eastAsia="Calibri" w:hAnsi="Times New Roman"/>
                <w:b/>
                <w:bCs/>
                <w:sz w:val="20"/>
                <w:szCs w:val="20"/>
                <w:shd w:fill="FFFFFF" w:val="clear"/>
              </w:rPr>
              <w:t xml:space="preserve">Предоставление услуг в </w:t>
            </w:r>
            <w:r>
              <w:rPr>
                <w:rFonts w:ascii="Times New Roman" w:cs="Times New Roman" w:eastAsia="Calibri" w:hAnsi="Times New Roman"/>
                <w:b/>
                <w:sz w:val="20"/>
                <w:szCs w:val="20"/>
                <w:shd w:fill="FFFFFF" w:val="clear"/>
              </w:rPr>
              <w:t xml:space="preserve">Тихвинском районе </w:t>
            </w:r>
            <w:r>
              <w:rPr>
                <w:rFonts w:ascii="Times New Roman" w:cs="Times New Roman" w:eastAsia="Times New Roman" w:hAnsi="Times New Roman"/>
                <w:b/>
                <w:bCs/>
                <w:sz w:val="20"/>
                <w:szCs w:val="20"/>
                <w:lang w:eastAsia="ar-SA"/>
              </w:rPr>
              <w:t>Ленинградской области</w:t>
            </w:r>
          </w:p>
        </w:tc>
      </w:tr>
      <w:tr>
        <w:trPr>
          <w:trHeight w:hRule="exact" w:val="720"/>
          <w:cantSplit w:val="false"/>
        </w:trPr>
        <w:tc>
          <w:tcPr>
            <w:tcW w:type="dxa" w:w="70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200" w:before="0"/>
              <w:contextualSpacing/>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17</w:t>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Филиал ГБУ ЛО «МФЦ»</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«Тихвинский»</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 xml:space="preserve">187553, Россия, Ленинградская область, Тихвинский район,  </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г. Тихвин, 1-й микрорайон, д.2</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С 9.00 до 21.00</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 xml:space="preserve">ежедневно, </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без перерыва</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292"/>
          <w:cantSplit w:val="false"/>
        </w:trPr>
        <w:tc>
          <w:tcPr>
            <w:tcW w:type="dxa" w:w="9733"/>
            <w:gridSpan w:val="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
                <w:bCs/>
                <w:sz w:val="20"/>
                <w:szCs w:val="20"/>
                <w:lang w:eastAsia="ar-SA"/>
              </w:rPr>
            </w:pPr>
            <w:r>
              <w:rPr>
                <w:rFonts w:ascii="Times New Roman" w:cs="Times New Roman" w:eastAsia="Calibri" w:hAnsi="Times New Roman"/>
                <w:b/>
                <w:bCs/>
                <w:sz w:val="20"/>
                <w:szCs w:val="20"/>
                <w:shd w:fill="FFFFFF" w:val="clear"/>
              </w:rPr>
              <w:t xml:space="preserve">Предоставление услуг в </w:t>
            </w:r>
            <w:r>
              <w:rPr>
                <w:rFonts w:ascii="Times New Roman" w:cs="Times New Roman" w:eastAsia="Calibri" w:hAnsi="Times New Roman"/>
                <w:b/>
                <w:sz w:val="20"/>
                <w:szCs w:val="20"/>
                <w:shd w:fill="FFFFFF" w:val="clear"/>
              </w:rPr>
              <w:t xml:space="preserve">Тосненском районе </w:t>
            </w:r>
            <w:r>
              <w:rPr>
                <w:rFonts w:ascii="Times New Roman" w:cs="Times New Roman" w:eastAsia="Times New Roman" w:hAnsi="Times New Roman"/>
                <w:b/>
                <w:bCs/>
                <w:sz w:val="20"/>
                <w:szCs w:val="20"/>
                <w:lang w:eastAsia="ar-SA"/>
              </w:rPr>
              <w:t>Ленинградской области</w:t>
            </w:r>
          </w:p>
        </w:tc>
      </w:tr>
      <w:tr>
        <w:trPr>
          <w:trHeight w:hRule="exact" w:val="694"/>
          <w:cantSplit w:val="false"/>
        </w:trPr>
        <w:tc>
          <w:tcPr>
            <w:tcW w:type="dxa" w:w="70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suppressAutoHyphens w:val="true"/>
              <w:spacing w:after="200" w:before="0"/>
              <w:contextualSpacing/>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18</w:t>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Филиал ГБУ ЛО «МФЦ» «Тосненский»</w:t>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187000, Россия, Ленинградская область, Тосненский район,</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г. Тосно, ул. Советская, д. 9В</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С 9.00 до 21.00</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 xml:space="preserve">ежедневно, </w:t>
            </w:r>
          </w:p>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Cs/>
                <w:sz w:val="20"/>
                <w:szCs w:val="20"/>
                <w:lang w:eastAsia="ar-SA"/>
              </w:rPr>
            </w:pPr>
            <w:r>
              <w:rPr>
                <w:rFonts w:ascii="Times New Roman" w:cs="Times New Roman" w:eastAsia="Times New Roman" w:hAnsi="Times New Roman"/>
                <w:bCs/>
                <w:sz w:val="20"/>
                <w:szCs w:val="20"/>
                <w:lang w:eastAsia="ar-SA"/>
              </w:rPr>
              <w:t>без перерыва</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r>
        <w:trPr>
          <w:trHeight w:hRule="exact" w:val="306"/>
          <w:cantSplit w:val="false"/>
        </w:trPr>
        <w:tc>
          <w:tcPr>
            <w:tcW w:type="dxa" w:w="9733"/>
            <w:gridSpan w:val="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Times New Roman" w:hAnsi="Times New Roman"/>
                <w:b/>
                <w:sz w:val="20"/>
                <w:szCs w:val="20"/>
                <w:lang w:eastAsia="ar-SA"/>
              </w:rPr>
            </w:pPr>
            <w:r>
              <w:rPr>
                <w:rFonts w:ascii="Times New Roman" w:cs="Times New Roman" w:eastAsia="Times New Roman" w:hAnsi="Times New Roman"/>
                <w:b/>
                <w:sz w:val="20"/>
                <w:szCs w:val="20"/>
                <w:lang w:eastAsia="ar-SA"/>
              </w:rPr>
              <w:t>Уполномоченный МФЦ на территории Ленинградской области</w:t>
            </w:r>
          </w:p>
        </w:tc>
      </w:tr>
      <w:tr>
        <w:trPr>
          <w:trHeight w:hRule="exact" w:val="2329"/>
          <w:cantSplit w:val="false"/>
        </w:trPr>
        <w:tc>
          <w:tcPr>
            <w:tcW w:type="dxa" w:w="705"/>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suppressAutoHyphens w:val="true"/>
              <w:spacing w:after="200" w:before="0"/>
              <w:ind w:hanging="0" w:left="-10" w:right="0"/>
              <w:contextualSpacing/>
              <w:jc w:val="center"/>
              <w:rPr>
                <w:rFonts w:ascii="Times New Roman" w:cs="Times New Roman" w:eastAsia="Times New Roman" w:hAnsi="Times New Roman"/>
                <w:sz w:val="20"/>
                <w:szCs w:val="20"/>
              </w:rPr>
            </w:pPr>
            <w:r>
              <w:rPr>
                <w:rFonts w:ascii="Times New Roman" w:cs="Times New Roman" w:eastAsia="Times New Roman" w:hAnsi="Times New Roman"/>
                <w:sz w:val="20"/>
                <w:szCs w:val="20"/>
              </w:rPr>
              <w:t>19</w:t>
            </w:r>
          </w:p>
        </w:tc>
        <w:tc>
          <w:tcPr>
            <w:tcW w:type="dxa" w:w="2269"/>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color w:val="000000"/>
                <w:sz w:val="20"/>
                <w:szCs w:val="20"/>
                <w:lang w:eastAsia="ar-SA"/>
              </w:rPr>
            </w:pPr>
            <w:r>
              <w:rPr>
                <w:rFonts w:ascii="Times New Roman" w:cs="Times New Roman" w:eastAsia="Calibri" w:hAnsi="Times New Roman"/>
                <w:color w:val="000000"/>
                <w:sz w:val="20"/>
                <w:szCs w:val="20"/>
                <w:lang w:eastAsia="ar-SA"/>
              </w:rPr>
              <w:t>ГБУ ЛО «МФЦ»</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color w:val="000000"/>
                <w:sz w:val="20"/>
                <w:szCs w:val="20"/>
                <w:lang w:eastAsia="ar-SA"/>
              </w:rPr>
            </w:pPr>
            <w:r>
              <w:rPr>
                <w:rFonts w:ascii="Times New Roman" w:cs="Times New Roman" w:eastAsia="Calibri" w:hAnsi="Times New Roman"/>
                <w:i/>
                <w:color w:val="000000"/>
                <w:sz w:val="20"/>
                <w:szCs w:val="20"/>
                <w:lang w:eastAsia="ar-SA"/>
              </w:rPr>
              <w:t>(обслуживание заявителей не осуществляется</w:t>
            </w:r>
            <w:r>
              <w:rPr>
                <w:rFonts w:ascii="Times New Roman" w:cs="Times New Roman" w:eastAsia="Calibri" w:hAnsi="Times New Roman"/>
                <w:color w:val="000000"/>
                <w:sz w:val="20"/>
                <w:szCs w:val="20"/>
                <w:lang w:eastAsia="ar-SA"/>
              </w:rPr>
              <w:t>)</w:t>
            </w:r>
          </w:p>
        </w:tc>
        <w:tc>
          <w:tcPr>
            <w:tcW w:type="dxa" w:w="354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shd w:fill="FFFFFF" w:val="clear"/>
              <w:spacing w:after="0" w:before="0" w:line="100" w:lineRule="atLeast"/>
              <w:contextualSpacing w:val="false"/>
              <w:jc w:val="center"/>
              <w:rPr>
                <w:rFonts w:ascii="Times New Roman" w:cs="Times New Roman" w:eastAsia="Times New Roman" w:hAnsi="Times New Roman"/>
                <w:bCs/>
                <w:i/>
                <w:color w:val="000000"/>
                <w:sz w:val="20"/>
                <w:szCs w:val="20"/>
              </w:rPr>
            </w:pPr>
            <w:r>
              <w:rPr>
                <w:rFonts w:ascii="Times New Roman" w:cs="Times New Roman" w:eastAsia="Times New Roman" w:hAnsi="Times New Roman"/>
                <w:bCs/>
                <w:i/>
                <w:color w:val="000000"/>
                <w:sz w:val="20"/>
                <w:szCs w:val="20"/>
              </w:rPr>
              <w:t>Юридический адрес:</w:t>
            </w:r>
          </w:p>
          <w:p>
            <w:pPr>
              <w:pStyle w:val="style0"/>
              <w:shd w:fill="FFFFFF" w:val="clear"/>
              <w:spacing w:after="0" w:before="0" w:line="100" w:lineRule="atLeast"/>
              <w:contextualSpacing w:val="false"/>
              <w:jc w:val="center"/>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t xml:space="preserve">188641, Ленинградская область, Всеволожский район, </w:t>
            </w:r>
          </w:p>
          <w:p>
            <w:pPr>
              <w:pStyle w:val="style0"/>
              <w:shd w:fill="FFFFFF" w:val="clear"/>
              <w:spacing w:after="0" w:before="0" w:line="100" w:lineRule="atLeast"/>
              <w:contextualSpacing w:val="false"/>
              <w:jc w:val="center"/>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t>дер. Новосаратовка-центр, д.8</w:t>
            </w:r>
          </w:p>
          <w:p>
            <w:pPr>
              <w:pStyle w:val="style0"/>
              <w:shd w:fill="FFFFFF" w:val="clear"/>
              <w:spacing w:after="0" w:before="0" w:line="100" w:lineRule="atLeast"/>
              <w:contextualSpacing w:val="false"/>
              <w:jc w:val="center"/>
              <w:rPr>
                <w:rFonts w:ascii="Times New Roman" w:cs="Times New Roman" w:eastAsia="Times New Roman" w:hAnsi="Times New Roman"/>
                <w:bCs/>
                <w:i/>
                <w:color w:val="000000"/>
                <w:sz w:val="20"/>
                <w:szCs w:val="20"/>
              </w:rPr>
            </w:pPr>
            <w:r>
              <w:rPr>
                <w:rFonts w:ascii="Times New Roman" w:cs="Times New Roman" w:eastAsia="Times New Roman" w:hAnsi="Times New Roman"/>
                <w:bCs/>
                <w:i/>
                <w:color w:val="000000"/>
                <w:sz w:val="20"/>
                <w:szCs w:val="20"/>
              </w:rPr>
              <w:t>Почтовый адрес:</w:t>
            </w:r>
          </w:p>
          <w:p>
            <w:pPr>
              <w:pStyle w:val="style0"/>
              <w:shd w:fill="FFFFFF" w:val="clear"/>
              <w:spacing w:after="0" w:before="0" w:line="100" w:lineRule="atLeast"/>
              <w:contextualSpacing w:val="false"/>
              <w:jc w:val="center"/>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t xml:space="preserve">191311, г. Санкт-Петербург, </w:t>
            </w:r>
          </w:p>
          <w:p>
            <w:pPr>
              <w:pStyle w:val="style0"/>
              <w:shd w:fill="FFFFFF" w:val="clear"/>
              <w:spacing w:after="0" w:before="0" w:line="100" w:lineRule="atLeast"/>
              <w:contextualSpacing w:val="false"/>
              <w:jc w:val="center"/>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t>ул. Смольного, д. 3, лит. А</w:t>
            </w:r>
          </w:p>
          <w:p>
            <w:pPr>
              <w:pStyle w:val="style0"/>
              <w:shd w:fill="FFFFFF" w:val="clear"/>
              <w:spacing w:after="0" w:before="0" w:line="100" w:lineRule="atLeast"/>
              <w:contextualSpacing w:val="false"/>
              <w:jc w:val="center"/>
              <w:rPr>
                <w:rFonts w:ascii="Times New Roman" w:cs="Times New Roman" w:eastAsia="Times New Roman" w:hAnsi="Times New Roman"/>
                <w:b/>
                <w:i/>
                <w:color w:val="000000"/>
                <w:sz w:val="20"/>
                <w:szCs w:val="20"/>
              </w:rPr>
            </w:pPr>
            <w:r>
              <w:rPr>
                <w:rFonts w:ascii="Times New Roman" w:cs="Times New Roman" w:eastAsia="Times New Roman" w:hAnsi="Times New Roman"/>
                <w:bCs/>
                <w:i/>
                <w:color w:val="000000"/>
                <w:sz w:val="20"/>
                <w:szCs w:val="20"/>
              </w:rPr>
              <w:t>Фактический адрес</w:t>
            </w:r>
            <w:r>
              <w:rPr>
                <w:rFonts w:ascii="Times New Roman" w:cs="Times New Roman" w:eastAsia="Times New Roman" w:hAnsi="Times New Roman"/>
                <w:b/>
                <w:i/>
                <w:color w:val="000000"/>
                <w:sz w:val="20"/>
                <w:szCs w:val="20"/>
              </w:rPr>
              <w:t>:</w:t>
            </w:r>
          </w:p>
          <w:p>
            <w:pPr>
              <w:pStyle w:val="style0"/>
              <w:shd w:fill="FFFFFF" w:val="clear"/>
              <w:spacing w:after="0" w:before="0" w:line="100" w:lineRule="atLeast"/>
              <w:contextualSpacing w:val="false"/>
              <w:jc w:val="center"/>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t>191024, г. Санкт-Петербург,  </w:t>
            </w:r>
          </w:p>
          <w:p>
            <w:pPr>
              <w:pStyle w:val="style0"/>
              <w:shd w:fill="FFFFFF" w:val="clear"/>
              <w:spacing w:after="0" w:before="0" w:line="100" w:lineRule="atLeast"/>
              <w:contextualSpacing w:val="false"/>
              <w:jc w:val="center"/>
              <w:rPr>
                <w:rFonts w:ascii="Times New Roman" w:cs="Times New Roman" w:eastAsia="Times New Roman" w:hAnsi="Times New Roman"/>
                <w:color w:val="000000"/>
                <w:sz w:val="20"/>
                <w:szCs w:val="20"/>
              </w:rPr>
            </w:pPr>
            <w:r>
              <w:rPr>
                <w:rFonts w:ascii="Times New Roman" w:cs="Times New Roman" w:eastAsia="Times New Roman" w:hAnsi="Times New Roman"/>
                <w:color w:val="000000"/>
                <w:sz w:val="20"/>
                <w:szCs w:val="20"/>
              </w:rPr>
              <w:t>пр. Бакунина, д. 5, лит. А</w:t>
            </w:r>
          </w:p>
        </w:tc>
        <w:tc>
          <w:tcPr>
            <w:tcW w:type="dxa" w:w="158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color w:val="000000"/>
                <w:sz w:val="20"/>
                <w:szCs w:val="20"/>
                <w:lang w:eastAsia="ar-SA"/>
              </w:rPr>
            </w:pPr>
            <w:r>
              <w:rPr>
                <w:rFonts w:ascii="Times New Roman" w:cs="Times New Roman" w:eastAsia="Calibri" w:hAnsi="Times New Roman"/>
                <w:color w:val="000000"/>
                <w:sz w:val="20"/>
                <w:szCs w:val="20"/>
                <w:lang w:eastAsia="ar-SA"/>
              </w:rPr>
              <w:t>пн-чт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color w:val="000000"/>
                <w:sz w:val="20"/>
                <w:szCs w:val="20"/>
                <w:lang w:eastAsia="ar-SA"/>
              </w:rPr>
            </w:pPr>
            <w:r>
              <w:rPr>
                <w:rFonts w:ascii="Times New Roman" w:cs="Times New Roman" w:eastAsia="Calibri" w:hAnsi="Times New Roman"/>
                <w:color w:val="000000"/>
                <w:sz w:val="20"/>
                <w:szCs w:val="20"/>
                <w:lang w:eastAsia="ar-SA"/>
              </w:rPr>
              <w:t>с 9.00 до 18.00,</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color w:val="000000"/>
                <w:sz w:val="20"/>
                <w:szCs w:val="20"/>
                <w:lang w:eastAsia="ar-SA"/>
              </w:rPr>
            </w:pPr>
            <w:r>
              <w:rPr>
                <w:rFonts w:ascii="Times New Roman" w:cs="Times New Roman" w:eastAsia="Calibri" w:hAnsi="Times New Roman"/>
                <w:color w:val="000000"/>
                <w:sz w:val="20"/>
                <w:szCs w:val="20"/>
                <w:lang w:eastAsia="ar-SA"/>
              </w:rPr>
              <w:t>пт.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color w:val="000000"/>
                <w:sz w:val="20"/>
                <w:szCs w:val="20"/>
                <w:lang w:eastAsia="ar-SA"/>
              </w:rPr>
            </w:pPr>
            <w:r>
              <w:rPr>
                <w:rFonts w:ascii="Times New Roman" w:cs="Times New Roman" w:eastAsia="Calibri" w:hAnsi="Times New Roman"/>
                <w:color w:val="000000"/>
                <w:sz w:val="20"/>
                <w:szCs w:val="20"/>
                <w:lang w:eastAsia="ar-SA"/>
              </w:rPr>
              <w:t xml:space="preserve">с 9.00 до 17.00,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color w:val="000000"/>
                <w:sz w:val="20"/>
                <w:szCs w:val="20"/>
                <w:lang w:eastAsia="ar-SA"/>
              </w:rPr>
            </w:pPr>
            <w:r>
              <w:rPr>
                <w:rFonts w:ascii="Times New Roman" w:cs="Times New Roman" w:eastAsia="Calibri" w:hAnsi="Times New Roman"/>
                <w:color w:val="000000"/>
                <w:sz w:val="20"/>
                <w:szCs w:val="20"/>
                <w:lang w:eastAsia="ar-SA"/>
              </w:rPr>
              <w:t>перерыв с</w:t>
            </w:r>
          </w:p>
          <w:p>
            <w:pPr>
              <w:pStyle w:val="style0"/>
              <w:widowControl w:val="false"/>
              <w:tabs>
                <w:tab w:leader="none" w:pos="733" w:val="left"/>
              </w:tabs>
              <w:spacing w:after="0" w:before="0" w:line="100" w:lineRule="atLeast"/>
              <w:contextualSpacing w:val="false"/>
              <w:jc w:val="center"/>
              <w:rPr>
                <w:rFonts w:ascii="Times New Roman" w:cs="Times New Roman" w:eastAsia="Calibri" w:hAnsi="Times New Roman"/>
                <w:color w:val="000000"/>
                <w:sz w:val="20"/>
                <w:szCs w:val="20"/>
                <w:lang w:eastAsia="ar-SA"/>
              </w:rPr>
            </w:pPr>
            <w:r>
              <w:rPr>
                <w:rFonts w:ascii="Times New Roman" w:cs="Times New Roman" w:eastAsia="Calibri" w:hAnsi="Times New Roman"/>
                <w:color w:val="000000"/>
                <w:sz w:val="20"/>
                <w:szCs w:val="20"/>
                <w:lang w:eastAsia="ar-SA"/>
              </w:rPr>
              <w:t>13.00 до 13.48, выходные дни -</w:t>
            </w:r>
          </w:p>
          <w:p>
            <w:pPr>
              <w:pStyle w:val="style0"/>
              <w:widowControl w:val="false"/>
              <w:suppressAutoHyphens w:val="true"/>
              <w:spacing w:after="0" w:before="0" w:line="100" w:lineRule="atLeast"/>
              <w:ind w:hanging="0" w:left="58" w:right="0"/>
              <w:contextualSpacing w:val="false"/>
              <w:jc w:val="center"/>
              <w:rPr>
                <w:rFonts w:ascii="Times New Roman" w:cs="Times New Roman" w:eastAsia="Calibri" w:hAnsi="Times New Roman"/>
                <w:color w:val="000000"/>
                <w:sz w:val="20"/>
                <w:szCs w:val="20"/>
                <w:lang w:eastAsia="ar-SA"/>
              </w:rPr>
            </w:pPr>
            <w:r>
              <w:rPr>
                <w:rFonts w:ascii="Times New Roman" w:cs="Times New Roman" w:eastAsia="Calibri" w:hAnsi="Times New Roman"/>
                <w:color w:val="000000"/>
                <w:sz w:val="20"/>
                <w:szCs w:val="20"/>
                <w:lang w:eastAsia="ar-SA"/>
              </w:rPr>
              <w:t>сб, вс.</w:t>
            </w:r>
          </w:p>
        </w:tc>
        <w:tc>
          <w:tcPr>
            <w:tcW w:type="dxa" w:w="1633"/>
            <w:tcBorders>
              <w:top w:color="00000A" w:space="0" w:sz="4" w:val="single"/>
              <w:left w:color="00000A" w:space="0" w:sz="4" w:val="single"/>
              <w:bottom w:color="00000A" w:space="0" w:sz="4" w:val="single"/>
              <w:right w:color="00000A" w:space="0" w:sz="4" w:val="single"/>
            </w:tcBorders>
            <w:shd w:fill="FFFFFF" w:val="clear"/>
            <w:tcMar>
              <w:left w:type="dxa" w:w="-5"/>
            </w:tcMar>
            <w:vAlign w:val="center"/>
          </w:tcPr>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 xml:space="preserve">8 (800) </w:t>
            </w:r>
          </w:p>
          <w:p>
            <w:pPr>
              <w:pStyle w:val="style0"/>
              <w:widowControl w:val="false"/>
              <w:suppressAutoHyphens w:val="true"/>
              <w:spacing w:after="0" w:before="0" w:line="100" w:lineRule="atLeast"/>
              <w:contextualSpacing w:val="false"/>
              <w:jc w:val="center"/>
              <w:rPr>
                <w:rFonts w:ascii="Times New Roman" w:cs="Times New Roman" w:eastAsia="Calibri" w:hAnsi="Times New Roman"/>
                <w:sz w:val="20"/>
                <w:szCs w:val="20"/>
                <w:shd w:fill="FFFFFF" w:val="clear"/>
              </w:rPr>
            </w:pPr>
            <w:r>
              <w:rPr>
                <w:rFonts w:ascii="Times New Roman" w:cs="Times New Roman" w:eastAsia="Calibri" w:hAnsi="Times New Roman"/>
                <w:sz w:val="20"/>
                <w:szCs w:val="20"/>
                <w:shd w:fill="FFFFFF" w:val="clear"/>
              </w:rPr>
              <w:t>301-47-47</w:t>
            </w:r>
          </w:p>
        </w:tc>
      </w:tr>
    </w:tbl>
    <w:p>
      <w:pPr>
        <w:pStyle w:val="style0"/>
        <w:rPr/>
      </w:pPr>
      <w:r>
        <w:rPr/>
      </w:r>
    </w:p>
    <w:p>
      <w:pPr>
        <w:pStyle w:val="style0"/>
        <w:tabs>
          <w:tab w:leader="none" w:pos="142" w:val="left"/>
          <w:tab w:leader="none" w:pos="284" w:val="left"/>
        </w:tabs>
        <w:spacing w:after="0" w:before="0" w:line="100" w:lineRule="atLeast"/>
        <w:contextualSpacing w:val="false"/>
        <w:jc w:val="both"/>
        <w:rPr>
          <w:rFonts w:ascii="Times New Roman" w:cs="Times New Roman" w:eastAsia="Times New Roman" w:hAnsi="Times New Roman"/>
          <w:sz w:val="24"/>
          <w:szCs w:val="24"/>
          <w:lang w:eastAsia="ru-RU"/>
        </w:rPr>
      </w:pPr>
      <w:r>
        <w:rPr>
          <w:rFonts w:ascii="Times New Roman" w:cs="Times New Roman" w:eastAsia="Times New Roman" w:hAnsi="Times New Roman"/>
          <w:sz w:val="24"/>
          <w:szCs w:val="24"/>
          <w:lang w:eastAsia="ru-RU"/>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Приложение 3</w:t>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к Административному регламенту</w:t>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75"/>
        <w:jc w:val="both"/>
        <w:rPr>
          <w:rFonts w:eastAsia="Times New Roman"/>
        </w:rPr>
      </w:pPr>
      <w:r>
        <w:rPr>
          <w:rFonts w:cs="Calibri"/>
          <w:lang w:eastAsia="en-US"/>
        </w:rPr>
        <w:t xml:space="preserve">                        </w:t>
      </w:r>
      <w:r>
        <w:rPr>
          <w:rFonts w:eastAsia="Times New Roman"/>
        </w:rPr>
        <w:t xml:space="preserve"> </w:t>
      </w:r>
      <w:r>
        <w:rPr>
          <w:rFonts w:eastAsia="Times New Roman"/>
        </w:rPr>
        <w:t>Заявка на участие в аукционе</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"___" _________ 20__ г.</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___________________________________________________________________________</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______,   именуемый  далее  Претендент,  ----------------------------  года</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рождения,    паспорт:    --------------   выдан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проживающий: ---------------------------------, с другой стороны, заключили</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настоящий договор о нижеследующем:</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принимая  решение  об  участии  в  аукционе  по продаже земельного участка,</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находящегося   в   государственной  собственности,  с  кадастровым  номером</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площадью --------------- кв. м из земель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для    ------------------------   в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______________________________________муниципального  района  Ленинградской</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области обязуюсь:</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1.  Соблюдать  условия  аукциона, содержащиеся в информационном сообщении о</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проведении  аукциона,  опубликованном  в  газете  "______________"  от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20  года,  а  также  </w:t>
      </w:r>
      <w:hyperlink r:id="rId12">
        <w:r>
          <w:rPr>
            <w:rStyle w:val="style16"/>
            <w:rFonts w:ascii="Courier New" w:cs="Courier New" w:eastAsia="Times New Roman" w:hAnsi="Courier New"/>
            <w:sz w:val="20"/>
            <w:szCs w:val="20"/>
          </w:rPr>
          <w:t>порядок</w:t>
        </w:r>
      </w:hyperlink>
      <w:r>
        <w:rPr>
          <w:rFonts w:ascii="Courier New" w:cs="Courier New" w:eastAsia="Times New Roman" w:hAnsi="Courier New"/>
          <w:sz w:val="20"/>
          <w:szCs w:val="20"/>
        </w:rPr>
        <w:t xml:space="preserve">  проведения  аукциона,</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утвержденный   решением   районного   собрания   депутатов  МО  __________</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муниципальный район от _________________ N _________.</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2.  В  случае  признания  победителем  аукциона  заключить  с  КУМИ договор</w:t>
      </w:r>
    </w:p>
    <w:p>
      <w:pPr>
        <w:pStyle w:val="style0"/>
        <w:widowControl w:val="false"/>
        <w:suppressAutoHyphens w:val="true"/>
        <w:spacing w:after="0" w:before="0" w:line="100" w:lineRule="atLeast"/>
        <w:ind w:hanging="0" w:left="0" w:right="733"/>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(купли-продажи  или  аренды)  земельного  участка не ранее чем через 10(десять) дней со дня размещения информации о результатах аукциона на официальном сайте.</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после  утверждения  протокола  об  итогах  аукциона  и  уплатить  стоимость</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земельного   участка,  установленную  по  результатам  аукциона,  в  сроки,</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определяемые договором (купли-продажи или аренды) земельного участка.</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Приложения: (для физических лиц)</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1. Документ, удостоверяющий личность.</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2.  В  случае подачи заявки представителем Претендента - надлежащим образом</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оформленная доверенность.</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3.  Платежное  поручение  с  отметкой  банка  об исполнении, подтверждающее</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внесение Претендентом установленной суммы задатка.</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4.   Подписанная   Претендентом   опись   представляемых  документов  (в  2</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экземплярах).</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Подпись Претендента</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(его полномочного представителя) ________________</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МП "___" ______________ 20 г.</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Заявка принята Продавцом:</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Час _____ мин. _____ "___" _________________ 20 г. за N ______</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Подпись уполномоченного лица Продавца _______________________________</w:t>
      </w:r>
    </w:p>
    <w:p>
      <w:pPr>
        <w:pStyle w:val="style0"/>
        <w:widowControl w:val="false"/>
        <w:spacing w:after="0" w:before="0" w:line="100" w:lineRule="atLeast"/>
        <w:contextualSpacing w:val="false"/>
        <w:rPr>
          <w:rFonts w:ascii="Times New Roman" w:cs="Times New Roman" w:hAnsi="Times New Roman"/>
          <w:sz w:val="20"/>
          <w:szCs w:val="20"/>
        </w:rPr>
      </w:pPr>
      <w:r>
        <w:rPr>
          <w:rFonts w:ascii="Times New Roman" w:cs="Times New Roman" w:hAnsi="Times New Roman"/>
          <w:sz w:val="20"/>
          <w:szCs w:val="20"/>
        </w:rPr>
      </w:r>
    </w:p>
    <w:p>
      <w:pPr>
        <w:pStyle w:val="style0"/>
        <w:widowControl w:val="false"/>
        <w:spacing w:after="0" w:before="0" w:line="100" w:lineRule="atLeast"/>
        <w:contextualSpacing w:val="false"/>
        <w:rPr>
          <w:rFonts w:ascii="Times New Roman" w:cs="Times New Roman" w:hAnsi="Times New Roman"/>
          <w:sz w:val="20"/>
          <w:szCs w:val="20"/>
        </w:rPr>
      </w:pPr>
      <w:r>
        <w:rPr>
          <w:rFonts w:ascii="Times New Roman" w:cs="Times New Roman" w:hAnsi="Times New Roman"/>
          <w:sz w:val="20"/>
          <w:szCs w:val="20"/>
        </w:rPr>
        <w:t>Результат рассмотрения заявления прошу:</w:t>
      </w:r>
    </w:p>
    <w:p>
      <w:pPr>
        <w:pStyle w:val="style75"/>
        <w:rPr>
          <w:rFonts w:ascii="Times New Roman" w:cs="Times New Roman" w:hAnsi="Times New Roman"/>
        </w:rPr>
      </w:pPr>
      <w:r>
        <w:rPr>
          <w:rFonts w:ascii="Times New Roman" w:cs="Times New Roman" w:hAnsi="Times New Roman"/>
        </w:rPr>
      </w:r>
    </w:p>
    <w:p>
      <w:pPr>
        <w:pStyle w:val="style75"/>
        <w:rPr>
          <w:rFonts w:ascii="Times New Roman" w:cs="Times New Roman" w:hAnsi="Times New Roman"/>
        </w:rPr>
      </w:pPr>
      <w:r>
        <w:rPr>
          <w:rFonts w:ascii="Times New Roman" w:cs="Times New Roman" w:hAnsi="Times New Roman"/>
        </w:rPr>
        <w:t xml:space="preserve">    ┌──┐</w:t>
      </w:r>
    </w:p>
    <w:p>
      <w:pPr>
        <w:pStyle w:val="style75"/>
        <w:rPr>
          <w:rFonts w:ascii="Times New Roman" w:cs="Times New Roman" w:hAnsi="Times New Roman"/>
        </w:rPr>
      </w:pPr>
      <w:r>
        <w:rPr>
          <w:rFonts w:ascii="Times New Roman" w:cs="Times New Roman" w:hAnsi="Times New Roman"/>
        </w:rPr>
        <w:t xml:space="preserve">    │     │ </w:t>
      </w:r>
      <w:r>
        <w:rPr>
          <w:rFonts w:ascii="Times New Roman" w:cs="Times New Roman" w:hAnsi="Times New Roman"/>
        </w:rPr>
        <w:t>выдать на руки;</w:t>
      </w:r>
    </w:p>
    <w:p>
      <w:pPr>
        <w:pStyle w:val="style75"/>
        <w:rPr>
          <w:rFonts w:ascii="Times New Roman" w:cs="Times New Roman" w:hAnsi="Times New Roman"/>
        </w:rPr>
      </w:pPr>
      <w:r>
        <w:rPr>
          <w:rFonts w:ascii="Times New Roman" w:cs="Times New Roman" w:hAnsi="Times New Roman"/>
        </w:rPr>
        <w:t xml:space="preserve">    ├──┤</w:t>
      </w:r>
    </w:p>
    <w:p>
      <w:pPr>
        <w:pStyle w:val="style75"/>
        <w:rPr>
          <w:rFonts w:ascii="Times New Roman" w:cs="Times New Roman" w:hAnsi="Times New Roman"/>
        </w:rPr>
      </w:pPr>
      <w:r>
        <w:rPr>
          <w:rFonts w:ascii="Times New Roman" w:cs="Times New Roman" w:hAnsi="Times New Roman"/>
        </w:rPr>
        <w:t xml:space="preserve">    │     │ </w:t>
      </w:r>
      <w:r>
        <w:rPr>
          <w:rFonts w:ascii="Times New Roman" w:cs="Times New Roman" w:hAnsi="Times New Roman"/>
        </w:rPr>
        <w:t>направить по почте;</w:t>
      </w:r>
    </w:p>
    <w:p>
      <w:pPr>
        <w:pStyle w:val="style75"/>
        <w:rPr>
          <w:rFonts w:ascii="Times New Roman" w:cs="Times New Roman" w:hAnsi="Times New Roman"/>
        </w:rPr>
      </w:pPr>
      <w:r>
        <w:rPr>
          <w:rFonts w:ascii="Times New Roman" w:cs="Times New Roman" w:hAnsi="Times New Roman"/>
        </w:rPr>
        <w:t xml:space="preserve">    ├──┤    </w:t>
      </w:r>
    </w:p>
    <w:p>
      <w:pPr>
        <w:pStyle w:val="style75"/>
        <w:rPr>
          <w:rFonts w:ascii="Times New Roman" w:cs="Times New Roman" w:hAnsi="Times New Roman"/>
        </w:rPr>
      </w:pPr>
      <w:r>
        <w:rPr>
          <w:rFonts w:ascii="Times New Roman" w:cs="Times New Roman" w:hAnsi="Times New Roman"/>
        </w:rPr>
        <w:t xml:space="preserve">    │     │ </w:t>
      </w:r>
      <w:r>
        <w:rPr>
          <w:rFonts w:ascii="Times New Roman" w:cs="Times New Roman" w:hAnsi="Times New Roman"/>
        </w:rPr>
        <w:t>личная явка в МФЦ.</w:t>
      </w:r>
    </w:p>
    <w:p>
      <w:pPr>
        <w:pStyle w:val="style75"/>
        <w:rPr>
          <w:rFonts w:ascii="Times New Roman" w:cs="Times New Roman" w:hAnsi="Times New Roman"/>
        </w:rPr>
      </w:pPr>
      <w:r>
        <w:rPr>
          <w:rFonts w:ascii="Times New Roman" w:cs="Times New Roman" w:hAnsi="Times New Roman"/>
        </w:rPr>
        <w:t xml:space="preserve">    └──┘</w:t>
      </w:r>
    </w:p>
    <w:p>
      <w:pPr>
        <w:pStyle w:val="style75"/>
        <w:rPr>
          <w:rFonts w:ascii="Times New Roman" w:cs="Times New Roman" w:hAnsi="Times New Roman"/>
          <w:sz w:val="28"/>
          <w:szCs w:val="28"/>
        </w:rPr>
      </w:pPr>
      <w:r>
        <w:rPr>
          <w:rFonts w:ascii="Times New Roman" w:cs="Times New Roman" w:hAnsi="Times New Roman"/>
        </w:rPr>
        <w:t xml:space="preserve">    </w:t>
      </w:r>
      <w:r>
        <w:rPr>
          <w:rFonts w:ascii="Times New Roman" w:cs="Times New Roman" w:hAnsi="Times New Roman"/>
          <w:sz w:val="28"/>
          <w:szCs w:val="28"/>
        </w:rPr>
        <w:t xml:space="preserve">    </w:t>
      </w:r>
      <w:r>
        <w:rPr>
          <w:rFonts w:ascii="Times New Roman" w:cs="Times New Roman" w:hAnsi="Times New Roman"/>
          <w:sz w:val="28"/>
          <w:szCs w:val="28"/>
        </w:rPr>
        <w:t>"__" _________ 20__ год</w:t>
      </w:r>
    </w:p>
    <w:p>
      <w:pPr>
        <w:pStyle w:val="style75"/>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 xml:space="preserve">________________   </w:t>
      </w:r>
    </w:p>
    <w:p>
      <w:pPr>
        <w:pStyle w:val="style75"/>
        <w:rPr>
          <w:rFonts w:ascii="Times New Roman" w:cs="Times New Roman" w:hAnsi="Times New Roman"/>
          <w:i/>
          <w:sz w:val="22"/>
          <w:szCs w:val="22"/>
        </w:rPr>
      </w:pPr>
      <w:r>
        <w:rPr>
          <w:rFonts w:ascii="Times New Roman" w:cs="Times New Roman" w:hAnsi="Times New Roman"/>
          <w:sz w:val="28"/>
          <w:szCs w:val="28"/>
        </w:rPr>
        <w:t xml:space="preserve">       </w:t>
      </w:r>
      <w:r>
        <w:rPr>
          <w:rFonts w:ascii="Times New Roman" w:cs="Times New Roman" w:hAnsi="Times New Roman"/>
          <w:sz w:val="22"/>
          <w:szCs w:val="22"/>
        </w:rPr>
        <w:t xml:space="preserve"> </w:t>
      </w:r>
      <w:r>
        <w:rPr>
          <w:rFonts w:ascii="Times New Roman" w:cs="Times New Roman" w:hAnsi="Times New Roman"/>
          <w:i/>
          <w:sz w:val="22"/>
          <w:szCs w:val="22"/>
        </w:rPr>
        <w:t>(подпись)</w:t>
      </w:r>
    </w:p>
    <w:p>
      <w:pPr>
        <w:pStyle w:val="style75"/>
        <w:rPr>
          <w:rFonts w:cs="Courier New"/>
          <w:sz w:val="20"/>
          <w:szCs w:val="20"/>
        </w:rPr>
      </w:pPr>
      <w:r>
        <w:rPr>
          <w:rFonts w:cs="Courier New"/>
          <w:sz w:val="20"/>
          <w:szCs w:val="20"/>
        </w:rPr>
      </w:r>
    </w:p>
    <w:p>
      <w:pPr>
        <w:pStyle w:val="style0"/>
        <w:widowControl w:val="false"/>
        <w:spacing w:after="0" w:before="0" w:line="100" w:lineRule="atLeast"/>
        <w:ind w:firstLine="709" w:left="0" w:right="0"/>
        <w:contextualSpacing w:val="false"/>
        <w:jc w:val="right"/>
        <w:rPr>
          <w:rFonts w:ascii="Times New Roman" w:cs="Times New Roman" w:hAnsi="Times New Roman"/>
          <w:sz w:val="24"/>
          <w:szCs w:val="24"/>
        </w:rPr>
      </w:pPr>
      <w:r>
        <w:rPr>
          <w:rFonts w:ascii="Times New Roman" w:cs="Times New Roman" w:hAnsi="Times New Roman"/>
          <w:sz w:val="24"/>
          <w:szCs w:val="24"/>
        </w:rPr>
        <w:t>Приложение 4</w:t>
      </w:r>
    </w:p>
    <w:p>
      <w:pPr>
        <w:pStyle w:val="style0"/>
        <w:widowControl w:val="false"/>
        <w:spacing w:after="0" w:before="0" w:line="100" w:lineRule="atLeast"/>
        <w:ind w:firstLine="709" w:left="0" w:right="0"/>
        <w:contextualSpacing w:val="false"/>
        <w:jc w:val="right"/>
        <w:rPr>
          <w:rFonts w:ascii="Times New Roman" w:cs="Times New Roman" w:hAnsi="Times New Roman"/>
          <w:sz w:val="24"/>
          <w:szCs w:val="24"/>
        </w:rPr>
      </w:pPr>
      <w:r>
        <w:rPr>
          <w:rFonts w:ascii="Times New Roman" w:cs="Times New Roman" w:hAnsi="Times New Roman"/>
          <w:sz w:val="24"/>
          <w:szCs w:val="24"/>
        </w:rPr>
        <w:t>к Административному регламенту</w:t>
      </w:r>
    </w:p>
    <w:p>
      <w:pPr>
        <w:pStyle w:val="style0"/>
        <w:spacing w:after="0" w:before="0" w:line="100" w:lineRule="atLeast"/>
        <w:contextualSpacing w:val="false"/>
        <w:jc w:val="both"/>
        <w:rPr>
          <w:rFonts w:ascii="Courier New" w:cs="Calibri" w:hAnsi="Courier New"/>
          <w:sz w:val="20"/>
          <w:szCs w:val="20"/>
          <w:lang w:eastAsia="en-US"/>
        </w:rPr>
      </w:pPr>
      <w:r>
        <w:rPr>
          <w:rFonts w:ascii="Courier New" w:cs="Calibri" w:hAnsi="Courier New"/>
          <w:sz w:val="20"/>
          <w:szCs w:val="20"/>
          <w:lang w:eastAsia="en-US"/>
        </w:rPr>
      </w:r>
    </w:p>
    <w:p>
      <w:pPr>
        <w:pStyle w:val="style0"/>
        <w:widowControl w:val="false"/>
        <w:spacing w:after="0" w:before="0" w:line="100" w:lineRule="atLeast"/>
        <w:contextualSpacing w:val="false"/>
        <w:jc w:val="center"/>
        <w:rPr>
          <w:rFonts w:ascii="Times New Roman" w:cs="Calibri" w:eastAsia="Times New Roman" w:hAnsi="Times New Roman"/>
          <w:b/>
          <w:bCs/>
          <w:szCs w:val="20"/>
        </w:rPr>
      </w:pPr>
      <w:r>
        <w:rPr>
          <w:rFonts w:ascii="Times New Roman" w:cs="Calibri" w:eastAsia="Times New Roman" w:hAnsi="Times New Roman"/>
          <w:b/>
          <w:bCs/>
          <w:szCs w:val="20"/>
        </w:rPr>
        <w:t>БЛОК-СХЕМА</w:t>
      </w:r>
    </w:p>
    <w:p>
      <w:pPr>
        <w:pStyle w:val="style0"/>
        <w:widowControl w:val="false"/>
        <w:spacing w:after="0" w:before="0" w:line="100" w:lineRule="atLeast"/>
        <w:contextualSpacing w:val="false"/>
        <w:rPr>
          <w:rFonts w:cs="Calibri" w:eastAsia="Times New Roman"/>
          <w:szCs w:val="20"/>
        </w:rPr>
      </w:pPr>
      <w:r>
        <w:rPr>
          <w:rFonts w:cs="Calibri" w:eastAsia="Times New Roman"/>
          <w:szCs w:val="20"/>
        </w:rPr>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Решение о проведении торгов по продаже земельного участка либо продаже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права на заключение договора аренды земельного участка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 xml:space="preserve">Работы по образованию земельного участка, подготовке и утверждению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схемы расположения земельного участка, либо проекта межевания</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территории, осуществление государственного кадастрового учета</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земельного участка, получение технических условий подключения</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(технологического присоединения)объектов к сетям инженерно-технического</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обеспечения и плата за него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Заказ отчета оценщика об определении начальной цены предмета торгов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 xml:space="preserve">Принятие постановления </w:t>
      </w:r>
      <w:r>
        <w:rPr>
          <w:rFonts w:ascii="Courier New" w:cs="Courier New" w:eastAsia="Times New Roman" w:hAnsi="Courier New"/>
          <w:sz w:val="20"/>
          <w:szCs w:val="20"/>
          <w:lang w:val="ru-RU"/>
        </w:rPr>
        <w:t>а</w:t>
      </w:r>
      <w:r>
        <w:rPr>
          <w:rFonts w:ascii="Courier New" w:cs="Courier New" w:eastAsia="Times New Roman" w:hAnsi="Courier New"/>
          <w:sz w:val="20"/>
          <w:szCs w:val="20"/>
        </w:rPr>
        <w:t>дминистрации Сланцевского муниципального района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(распоряжения КУМИ Сланцевского муниципального района) о проведении</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аукциона.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 xml:space="preserve">Принятие уполномоченным органом решения о месте, дате, времени и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порядке проведения торгов, предмете, начальной цены предмета торгов,</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о «шаге аукциона», о форме заявки на участие в аукционе и порядке ее</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приема, о размере задатка │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Публикация информационного сообщения о проведении торгов в газете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"Знамя труда"и размещение на Интернет-сайте муниципального образования│</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Сланцевский муниципальный район Ленинградской области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w:t>
      </w:r>
      <w:r>
        <w:rPr>
          <w:rFonts w:ascii="Courier New" w:cs="Courier New" w:eastAsia="Times New Roman" w:hAnsi="Courier New"/>
          <w:sz w:val="20"/>
          <w:szCs w:val="20"/>
          <w:lang w:val="en-US"/>
        </w:rPr>
        <w:t>WWW.slanmo</w:t>
      </w:r>
      <w:r>
        <w:rPr>
          <w:rFonts w:ascii="Courier New" w:cs="Courier New" w:eastAsia="Times New Roman" w:hAnsi="Courier New"/>
          <w:sz w:val="20"/>
          <w:szCs w:val="20"/>
        </w:rPr>
        <w:t>.ru), а также на официальном сайте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проведения торгов torgi.gov.ru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r>
        <w:rPr>
          <w:rFonts w:ascii="Courier New" w:cs="Courier New" w:eastAsia="Times New Roman" w:hAnsi="Courier New"/>
          <w:sz w:val="20"/>
          <w:szCs w:val="20"/>
        </w:rPr>
        <w:t>Принятие заявок на участие в торгах по продаже земельного участка или по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r>
        <w:rPr>
          <w:rFonts w:ascii="Courier New" w:cs="Courier New" w:eastAsia="Times New Roman" w:hAnsi="Courier New"/>
          <w:sz w:val="20"/>
          <w:szCs w:val="20"/>
        </w:rPr>
        <w:t>продаже на заключение договора аренды земельного участка (в т.ч. через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МФЦ и ПГУ ЛО)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Рассмотрение поступивших заявок комиссией по проведению торгов, по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результатам которого принимается решение о признании заявителей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(претендентов) участниками торгов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нет     │&lt;──┤  Заявка соответствует предъявленным   ├──&gt;│    да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   │              </w:t>
      </w:r>
      <w:r>
        <w:rPr>
          <w:rFonts w:ascii="Courier New" w:cs="Courier New" w:eastAsia="Times New Roman" w:hAnsi="Courier New"/>
          <w:sz w:val="20"/>
          <w:szCs w:val="20"/>
        </w:rPr>
        <w:t>требованиям              │   │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Уведомление заявителя о недопущении к  │   │  Уведомление заявителя о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участию в торгах             │   │признании участником торгов│</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                                       </w:t>
      </w: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                        │</w:t>
      </w:r>
      <w:r>
        <w:rPr>
          <w:rFonts w:ascii="Courier New" w:cs="Courier New" w:eastAsia="Times New Roman" w:hAnsi="Courier New"/>
          <w:sz w:val="20"/>
          <w:szCs w:val="20"/>
        </w:rPr>
        <w:t>Проведение торгов по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                        │</w:t>
      </w:r>
      <w:r>
        <w:rPr>
          <w:rFonts w:ascii="Courier New" w:cs="Courier New" w:eastAsia="Times New Roman" w:hAnsi="Courier New"/>
          <w:sz w:val="20"/>
          <w:szCs w:val="20"/>
        </w:rPr>
        <w:t>продаже земельного участка,│</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                        │    </w:t>
      </w:r>
      <w:r>
        <w:rPr>
          <w:rFonts w:ascii="Courier New" w:cs="Courier New" w:eastAsia="Times New Roman" w:hAnsi="Courier New"/>
          <w:sz w:val="20"/>
          <w:szCs w:val="20"/>
        </w:rPr>
        <w:t>права на заключение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                        │</w:t>
      </w:r>
      <w:r>
        <w:rPr>
          <w:rFonts w:ascii="Courier New" w:cs="Courier New" w:eastAsia="Times New Roman" w:hAnsi="Courier New"/>
          <w:sz w:val="20"/>
          <w:szCs w:val="20"/>
        </w:rPr>
        <w:t>договора аренды земельного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                        │          </w:t>
      </w:r>
      <w:r>
        <w:rPr>
          <w:rFonts w:ascii="Courier New" w:cs="Courier New" w:eastAsia="Times New Roman" w:hAnsi="Courier New"/>
          <w:sz w:val="20"/>
          <w:szCs w:val="20"/>
        </w:rPr>
        <w:t>участка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r>
        <w:rPr>
          <w:rFonts w:ascii="Courier New" w:cs="Courier New" w:eastAsia="Times New Roman" w:hAnsi="Courier New"/>
          <w:sz w:val="20"/>
          <w:szCs w:val="20"/>
        </w:rPr>
        <w:t>Возврат задатка заявителям, не допущенным│   │  Оформление протокола о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к участию в торгах, а также участникам, │&lt;──┤проведении торгов, который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не победившим в торгах          │   │подписывается председателем│</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   │    </w:t>
      </w:r>
      <w:r>
        <w:rPr>
          <w:rFonts w:ascii="Courier New" w:cs="Courier New" w:eastAsia="Times New Roman" w:hAnsi="Courier New"/>
          <w:sz w:val="20"/>
          <w:szCs w:val="20"/>
        </w:rPr>
        <w:t>и членами комиссии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Публикация информационного сообщения о проведении торгов в газете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"Знамя труда" и размещение на Интернет-сайте муниципального образования│</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Сланцевский муниципальный район Ленинградской области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lang w:val="en-US"/>
        </w:rPr>
        <w:t>WWW.slanmo</w:t>
      </w:r>
      <w:r>
        <w:rPr>
          <w:rFonts w:ascii="Courier New" w:cs="Courier New" w:eastAsia="Times New Roman" w:hAnsi="Courier New"/>
          <w:sz w:val="20"/>
          <w:szCs w:val="20"/>
        </w:rPr>
        <w:t>.ru), а также на официальном сайте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проведения торгов torgi.gov.ru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    </w:t>
      </w:r>
      <w:r>
        <w:rPr>
          <w:rFonts w:ascii="Courier New" w:cs="Courier New" w:eastAsia="Times New Roman" w:hAnsi="Courier New"/>
          <w:sz w:val="20"/>
          <w:szCs w:val="20"/>
        </w:rPr>
        <w:t>Заключение договора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купли-продажи или договора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w:t>
      </w:r>
      <w:r>
        <w:rPr>
          <w:rFonts w:ascii="Courier New" w:cs="Courier New" w:eastAsia="Times New Roman" w:hAnsi="Courier New"/>
          <w:sz w:val="20"/>
          <w:szCs w:val="20"/>
        </w:rPr>
        <w:t>аренды земельного участка  │</w:t>
      </w:r>
    </w:p>
    <w:p>
      <w:pPr>
        <w:pStyle w:val="style0"/>
        <w:widowControl w:val="false"/>
        <w:spacing w:after="0" w:before="0" w:line="100" w:lineRule="atLeast"/>
        <w:contextualSpacing w:val="false"/>
        <w:jc w:val="both"/>
        <w:rPr>
          <w:rFonts w:ascii="Courier New" w:cs="Courier New" w:eastAsia="Times New Roman" w:hAnsi="Courier New"/>
          <w:sz w:val="20"/>
          <w:szCs w:val="20"/>
        </w:rPr>
      </w:pPr>
      <w:r>
        <w:rPr>
          <w:rFonts w:ascii="Courier New" w:cs="Courier New" w:eastAsia="Times New Roman" w:hAnsi="Courier New"/>
          <w:sz w:val="20"/>
          <w:szCs w:val="20"/>
        </w:rPr>
        <w:t xml:space="preserve">                                              │   </w:t>
      </w:r>
      <w:r>
        <w:rPr>
          <w:rFonts w:ascii="Courier New" w:cs="Courier New" w:eastAsia="Times New Roman" w:hAnsi="Courier New"/>
          <w:sz w:val="20"/>
          <w:szCs w:val="20"/>
        </w:rPr>
        <w:t>с победителем торгов    │</w:t>
      </w:r>
    </w:p>
    <w:p>
      <w:pPr>
        <w:pStyle w:val="style0"/>
        <w:rPr>
          <w:rFonts w:ascii="Courier New" w:cs="Courier New" w:eastAsia="Times New Roman" w:hAnsi="Courier New"/>
          <w:sz w:val="20"/>
          <w:szCs w:val="20"/>
        </w:rPr>
      </w:pPr>
      <w:r>
        <w:rPr>
          <w:rFonts w:ascii="Courier New" w:cs="Courier New" w:eastAsia="Times New Roman" w:hAnsi="Courier New"/>
          <w:sz w:val="20"/>
          <w:szCs w:val="20"/>
        </w:rPr>
        <w:t xml:space="preserve">                                              └───────────────────────────┘</w:t>
      </w:r>
    </w:p>
    <w:p>
      <w:pPr>
        <w:pStyle w:val="style0"/>
        <w:rPr>
          <w:rFonts w:ascii="Courier New" w:cs="Courier New" w:eastAsia="Times New Roman" w:hAnsi="Courier New"/>
          <w:sz w:val="20"/>
          <w:szCs w:val="20"/>
        </w:rPr>
      </w:pPr>
      <w:r>
        <w:rPr>
          <w:rFonts w:ascii="Courier New" w:cs="Courier New" w:eastAsia="Times New Roman" w:hAnsi="Courier New"/>
          <w:sz w:val="20"/>
          <w:szCs w:val="20"/>
        </w:rPr>
      </w:r>
    </w:p>
    <w:p>
      <w:pPr>
        <w:pStyle w:val="style0"/>
        <w:rPr>
          <w:rFonts w:ascii="Courier New" w:cs="Courier New" w:eastAsia="Times New Roman" w:hAnsi="Courier New"/>
          <w:sz w:val="20"/>
          <w:szCs w:val="20"/>
        </w:rPr>
      </w:pPr>
      <w:r>
        <w:rPr>
          <w:rFonts w:ascii="Courier New" w:cs="Courier New" w:eastAsia="Times New Roman" w:hAnsi="Courier New"/>
          <w:sz w:val="20"/>
          <w:szCs w:val="20"/>
        </w:rPr>
      </w:r>
    </w:p>
    <w:p>
      <w:pPr>
        <w:pStyle w:val="style0"/>
        <w:rPr>
          <w:rFonts w:ascii="Courier New" w:cs="Courier New" w:eastAsia="Times New Roman" w:hAnsi="Courier New"/>
          <w:sz w:val="20"/>
          <w:szCs w:val="20"/>
        </w:rPr>
      </w:pPr>
      <w:r>
        <w:rPr>
          <w:rFonts w:ascii="Courier New" w:cs="Courier New" w:eastAsia="Times New Roman" w:hAnsi="Courier New"/>
          <w:sz w:val="20"/>
          <w:szCs w:val="20"/>
        </w:rPr>
      </w:r>
    </w:p>
    <w:p>
      <w:pPr>
        <w:pStyle w:val="style0"/>
        <w:rPr>
          <w:rFonts w:ascii="Courier New" w:cs="Courier New" w:eastAsia="Times New Roman" w:hAnsi="Courier New"/>
          <w:sz w:val="20"/>
          <w:szCs w:val="20"/>
        </w:rPr>
      </w:pPr>
      <w:r>
        <w:rPr>
          <w:rFonts w:ascii="Courier New" w:cs="Courier New" w:eastAsia="Times New Roman" w:hAnsi="Courier New"/>
          <w:sz w:val="20"/>
          <w:szCs w:val="20"/>
        </w:rPr>
      </w:r>
    </w:p>
    <w:p>
      <w:pPr>
        <w:pStyle w:val="style0"/>
        <w:rPr>
          <w:rFonts w:ascii="Courier New" w:cs="Courier New" w:eastAsia="Times New Roman" w:hAnsi="Courier New"/>
          <w:sz w:val="20"/>
          <w:szCs w:val="20"/>
        </w:rPr>
      </w:pPr>
      <w:r>
        <w:rPr>
          <w:rFonts w:ascii="Courier New" w:cs="Courier New" w:eastAsia="Times New Roman" w:hAnsi="Courier New"/>
          <w:sz w:val="20"/>
          <w:szCs w:val="20"/>
        </w:rPr>
      </w:r>
    </w:p>
    <w:p>
      <w:pPr>
        <w:pStyle w:val="style0"/>
        <w:rPr>
          <w:rFonts w:ascii="Courier New" w:cs="Courier New" w:eastAsia="Times New Roman" w:hAnsi="Courier New"/>
          <w:sz w:val="20"/>
          <w:szCs w:val="20"/>
        </w:rPr>
      </w:pPr>
      <w:r>
        <w:rPr>
          <w:rFonts w:ascii="Courier New" w:cs="Courier New" w:eastAsia="Times New Roman" w:hAnsi="Courier New"/>
          <w:sz w:val="20"/>
          <w:szCs w:val="20"/>
        </w:rPr>
      </w:r>
    </w:p>
    <w:p>
      <w:pPr>
        <w:pStyle w:val="style0"/>
        <w:rPr>
          <w:rFonts w:ascii="Courier New" w:cs="Courier New" w:eastAsia="Times New Roman" w:hAnsi="Courier New"/>
          <w:sz w:val="20"/>
          <w:szCs w:val="20"/>
        </w:rPr>
      </w:pPr>
      <w:r>
        <w:rPr>
          <w:rFonts w:ascii="Courier New" w:cs="Courier New" w:eastAsia="Times New Roman" w:hAnsi="Courier New"/>
          <w:sz w:val="20"/>
          <w:szCs w:val="20"/>
        </w:rPr>
      </w:r>
    </w:p>
    <w:p>
      <w:pPr>
        <w:pStyle w:val="style0"/>
        <w:rPr>
          <w:rFonts w:ascii="Courier New" w:cs="Courier New" w:eastAsia="Times New Roman" w:hAnsi="Courier New"/>
          <w:sz w:val="20"/>
          <w:szCs w:val="20"/>
        </w:rPr>
      </w:pPr>
      <w:r>
        <w:rPr>
          <w:rFonts w:ascii="Courier New" w:cs="Courier New" w:eastAsia="Times New Roman" w:hAnsi="Courier New"/>
          <w:sz w:val="20"/>
          <w:szCs w:val="20"/>
        </w:rPr>
      </w:r>
    </w:p>
    <w:p>
      <w:pPr>
        <w:pStyle w:val="style0"/>
        <w:rPr>
          <w:rFonts w:ascii="Courier New" w:cs="Courier New" w:eastAsia="Times New Roman" w:hAnsi="Courier New"/>
          <w:sz w:val="20"/>
          <w:szCs w:val="20"/>
        </w:rPr>
      </w:pPr>
      <w:r>
        <w:rPr>
          <w:rFonts w:ascii="Courier New" w:cs="Courier New" w:eastAsia="Times New Roman" w:hAnsi="Courier New"/>
          <w:sz w:val="20"/>
          <w:szCs w:val="20"/>
        </w:rPr>
      </w:r>
    </w:p>
    <w:p>
      <w:pPr>
        <w:pStyle w:val="style0"/>
        <w:rPr>
          <w:rFonts w:ascii="Courier New" w:cs="Courier New" w:eastAsia="Times New Roman" w:hAnsi="Courier New"/>
          <w:sz w:val="20"/>
          <w:szCs w:val="20"/>
        </w:rPr>
      </w:pPr>
      <w:r>
        <w:rPr>
          <w:rFonts w:ascii="Courier New" w:cs="Courier New" w:eastAsia="Times New Roman" w:hAnsi="Courier New"/>
          <w:sz w:val="20"/>
          <w:szCs w:val="20"/>
        </w:rPr>
      </w:r>
    </w:p>
    <w:p>
      <w:pPr>
        <w:pStyle w:val="style0"/>
        <w:rPr>
          <w:rFonts w:ascii="Courier New" w:cs="Courier New" w:eastAsia="Times New Roman" w:hAnsi="Courier New"/>
          <w:sz w:val="20"/>
          <w:szCs w:val="20"/>
        </w:rPr>
      </w:pPr>
      <w:r>
        <w:rPr>
          <w:rFonts w:ascii="Courier New" w:cs="Courier New" w:eastAsia="Times New Roman" w:hAnsi="Courier New"/>
          <w:sz w:val="20"/>
          <w:szCs w:val="20"/>
        </w:rPr>
      </w:r>
    </w:p>
    <w:p>
      <w:pPr>
        <w:pStyle w:val="style0"/>
        <w:rPr>
          <w:rFonts w:ascii="Courier New" w:cs="Courier New" w:eastAsia="Times New Roman" w:hAnsi="Courier New"/>
          <w:sz w:val="20"/>
          <w:szCs w:val="20"/>
        </w:rPr>
      </w:pPr>
      <w:r>
        <w:rPr>
          <w:rFonts w:ascii="Courier New" w:cs="Courier New" w:eastAsia="Times New Roman" w:hAnsi="Courier New"/>
          <w:sz w:val="20"/>
          <w:szCs w:val="20"/>
        </w:rPr>
      </w:r>
    </w:p>
    <w:p>
      <w:pPr>
        <w:pStyle w:val="style0"/>
        <w:rPr>
          <w:rFonts w:ascii="Courier New" w:cs="Courier New" w:eastAsia="Times New Roman" w:hAnsi="Courier New"/>
          <w:sz w:val="20"/>
          <w:szCs w:val="20"/>
        </w:rPr>
      </w:pPr>
      <w:r>
        <w:rPr>
          <w:rFonts w:ascii="Courier New" w:cs="Courier New" w:eastAsia="Times New Roman" w:hAnsi="Courier New"/>
          <w:sz w:val="20"/>
          <w:szCs w:val="20"/>
        </w:rPr>
      </w:r>
    </w:p>
    <w:p>
      <w:pPr>
        <w:pStyle w:val="style0"/>
        <w:rPr>
          <w:rFonts w:ascii="Courier New" w:cs="Courier New" w:eastAsia="Times New Roman" w:hAnsi="Courier New"/>
          <w:sz w:val="20"/>
          <w:szCs w:val="20"/>
        </w:rPr>
      </w:pPr>
      <w:r>
        <w:rPr>
          <w:rFonts w:ascii="Courier New" w:cs="Courier New" w:eastAsia="Times New Roman" w:hAnsi="Courier New"/>
          <w:sz w:val="20"/>
          <w:szCs w:val="20"/>
        </w:rPr>
      </w:r>
    </w:p>
    <w:p>
      <w:pPr>
        <w:pStyle w:val="style0"/>
        <w:rPr>
          <w:rFonts w:ascii="Courier New" w:cs="Courier New" w:eastAsia="Times New Roman" w:hAnsi="Courier New"/>
          <w:sz w:val="20"/>
          <w:szCs w:val="20"/>
        </w:rPr>
      </w:pPr>
      <w:r>
        <w:rPr>
          <w:rFonts w:ascii="Courier New" w:cs="Courier New" w:eastAsia="Times New Roman" w:hAnsi="Courier New"/>
          <w:sz w:val="20"/>
          <w:szCs w:val="20"/>
        </w:rPr>
      </w:r>
    </w:p>
    <w:p>
      <w:pPr>
        <w:pStyle w:val="style0"/>
        <w:rPr>
          <w:rFonts w:ascii="Courier New" w:cs="Courier New" w:eastAsia="Times New Roman" w:hAnsi="Courier New"/>
          <w:sz w:val="20"/>
          <w:szCs w:val="20"/>
        </w:rPr>
      </w:pPr>
      <w:r>
        <w:rPr>
          <w:rFonts w:ascii="Courier New" w:cs="Courier New" w:eastAsia="Times New Roman" w:hAnsi="Courier New"/>
          <w:sz w:val="20"/>
          <w:szCs w:val="20"/>
        </w:rPr>
      </w:r>
    </w:p>
    <w:p>
      <w:pPr>
        <w:pStyle w:val="style0"/>
        <w:rPr>
          <w:rFonts w:ascii="Courier New" w:cs="Calibri" w:hAnsi="Courier New"/>
          <w:sz w:val="20"/>
          <w:szCs w:val="20"/>
          <w:lang w:eastAsia="en-US"/>
        </w:rPr>
      </w:pPr>
      <w:r>
        <w:rPr>
          <w:rFonts w:ascii="Courier New" w:cs="Calibri" w:hAnsi="Courier New"/>
          <w:sz w:val="20"/>
          <w:szCs w:val="20"/>
          <w:lang w:eastAsia="en-US"/>
        </w:rPr>
      </w:r>
    </w:p>
    <w:p>
      <w:pPr>
        <w:pStyle w:val="style0"/>
        <w:widowControl w:val="false"/>
        <w:spacing w:after="0" w:before="0" w:line="100" w:lineRule="atLeast"/>
        <w:ind w:firstLine="709" w:left="0" w:right="0"/>
        <w:contextualSpacing w:val="false"/>
        <w:jc w:val="right"/>
        <w:rPr>
          <w:rFonts w:ascii="Times New Roman" w:cs="Times New Roman" w:hAnsi="Times New Roman"/>
          <w:sz w:val="24"/>
          <w:szCs w:val="24"/>
        </w:rPr>
      </w:pPr>
      <w:r>
        <w:rPr>
          <w:rFonts w:ascii="Times New Roman" w:cs="Times New Roman" w:hAnsi="Times New Roman"/>
          <w:sz w:val="24"/>
          <w:szCs w:val="24"/>
        </w:rPr>
        <w:t>Приложение 5</w:t>
      </w:r>
    </w:p>
    <w:p>
      <w:pPr>
        <w:pStyle w:val="style0"/>
        <w:widowControl w:val="false"/>
        <w:spacing w:after="0" w:before="0" w:line="100" w:lineRule="atLeast"/>
        <w:contextualSpacing w:val="false"/>
        <w:jc w:val="right"/>
        <w:rPr>
          <w:rFonts w:ascii="Times New Roman" w:cs="Times New Roman" w:hAnsi="Times New Roman"/>
          <w:sz w:val="24"/>
          <w:szCs w:val="24"/>
        </w:rPr>
      </w:pPr>
      <w:r>
        <w:rPr>
          <w:rFonts w:ascii="Times New Roman" w:cs="Times New Roman" w:hAnsi="Times New Roman"/>
          <w:sz w:val="24"/>
          <w:szCs w:val="24"/>
        </w:rPr>
        <w:t xml:space="preserve">к </w:t>
      </w:r>
      <w:r>
        <w:rPr>
          <w:rFonts w:ascii="Times New Roman" w:cs="Times New Roman" w:hAnsi="Times New Roman"/>
          <w:sz w:val="24"/>
          <w:szCs w:val="24"/>
          <w:lang w:val="ru-RU"/>
        </w:rPr>
        <w:t>Административному</w:t>
      </w:r>
      <w:r>
        <w:rPr>
          <w:rFonts w:ascii="Times New Roman" w:cs="Times New Roman" w:hAnsi="Times New Roman"/>
          <w:sz w:val="24"/>
          <w:szCs w:val="24"/>
        </w:rPr>
        <w:t xml:space="preserve"> регламенту</w:t>
      </w:r>
    </w:p>
    <w:p>
      <w:pPr>
        <w:pStyle w:val="style0"/>
        <w:spacing w:after="0" w:before="0" w:line="100" w:lineRule="atLeast"/>
        <w:ind w:firstLine="709" w:left="0" w:right="0"/>
        <w:contextualSpacing w:val="false"/>
        <w:jc w:val="right"/>
        <w:rPr>
          <w:rFonts w:ascii="Times New Roman" w:cs="Times New Roman" w:hAnsi="Times New Roman"/>
          <w:sz w:val="24"/>
          <w:szCs w:val="24"/>
        </w:rPr>
      </w:pPr>
      <w:r>
        <w:rPr>
          <w:rFonts w:ascii="Times New Roman" w:cs="Times New Roman" w:hAnsi="Times New Roman"/>
          <w:sz w:val="24"/>
          <w:szCs w:val="24"/>
        </w:rPr>
      </w:r>
    </w:p>
    <w:p>
      <w:pPr>
        <w:pStyle w:val="style75"/>
        <w:ind w:firstLine="709" w:left="0" w:right="0"/>
        <w:jc w:val="right"/>
        <w:rPr>
          <w:rFonts w:ascii="Times New Roman" w:cs="Times New Roman" w:hAnsi="Times New Roman"/>
          <w:sz w:val="24"/>
          <w:szCs w:val="24"/>
        </w:rPr>
      </w:pPr>
      <w:r>
        <w:rPr>
          <w:rFonts w:ascii="Times New Roman" w:cs="Times New Roman" w:hAnsi="Times New Roman"/>
          <w:sz w:val="24"/>
          <w:szCs w:val="24"/>
        </w:rPr>
        <w:t>____________________________</w:t>
      </w:r>
    </w:p>
    <w:p>
      <w:pPr>
        <w:pStyle w:val="style75"/>
        <w:ind w:firstLine="709" w:left="0" w:right="0"/>
        <w:jc w:val="right"/>
        <w:rPr>
          <w:rFonts w:ascii="Times New Roman" w:cs="Times New Roman" w:hAnsi="Times New Roman"/>
          <w:sz w:val="24"/>
          <w:szCs w:val="24"/>
        </w:rPr>
      </w:pPr>
      <w:r>
        <w:rPr>
          <w:rFonts w:ascii="Times New Roman" w:cs="Times New Roman" w:hAnsi="Times New Roman"/>
          <w:sz w:val="24"/>
          <w:szCs w:val="24"/>
        </w:rPr>
        <w:t>____________________________</w:t>
      </w:r>
    </w:p>
    <w:p>
      <w:pPr>
        <w:pStyle w:val="style75"/>
        <w:ind w:firstLine="709" w:left="0" w:right="0"/>
        <w:jc w:val="right"/>
        <w:rPr>
          <w:rFonts w:ascii="Times New Roman" w:cs="Times New Roman" w:hAnsi="Times New Roman"/>
          <w:sz w:val="24"/>
          <w:szCs w:val="24"/>
        </w:rPr>
      </w:pPr>
      <w:r>
        <w:rPr>
          <w:rFonts w:ascii="Times New Roman" w:cs="Times New Roman" w:hAnsi="Times New Roman"/>
          <w:sz w:val="24"/>
          <w:szCs w:val="24"/>
        </w:rPr>
        <w:t>____________________________</w:t>
      </w:r>
    </w:p>
    <w:p>
      <w:pPr>
        <w:pStyle w:val="style0"/>
        <w:widowControl w:val="false"/>
        <w:spacing w:after="0" w:before="0" w:line="100" w:lineRule="atLeast"/>
        <w:ind w:firstLine="709" w:left="0" w:right="0"/>
        <w:contextualSpacing w:val="false"/>
        <w:jc w:val="right"/>
        <w:rPr>
          <w:rFonts w:ascii="Courier New" w:cs="Calibri" w:hAnsi="Courier New"/>
          <w:sz w:val="20"/>
          <w:szCs w:val="20"/>
          <w:lang w:eastAsia="en-US"/>
        </w:rPr>
      </w:pPr>
      <w:r>
        <w:rPr>
          <w:rFonts w:ascii="Courier New" w:cs="Calibri" w:hAnsi="Courier New"/>
          <w:sz w:val="20"/>
          <w:szCs w:val="20"/>
          <w:lang w:eastAsia="en-US"/>
        </w:rPr>
        <w:t xml:space="preserve">  </w:t>
      </w:r>
      <w:r>
        <w:rPr>
          <w:rFonts w:ascii="Courier New" w:cs="Calibri" w:hAnsi="Courier New"/>
          <w:sz w:val="20"/>
          <w:szCs w:val="20"/>
          <w:lang w:eastAsia="en-US"/>
        </w:rPr>
        <w:t>от  ________________________</w:t>
      </w:r>
    </w:p>
    <w:p>
      <w:pPr>
        <w:pStyle w:val="style0"/>
        <w:widowControl w:val="false"/>
        <w:spacing w:after="0" w:before="0" w:line="100" w:lineRule="atLeast"/>
        <w:ind w:firstLine="709" w:left="0" w:right="0"/>
        <w:contextualSpacing w:val="false"/>
        <w:jc w:val="right"/>
        <w:rPr>
          <w:rFonts w:ascii="Courier New" w:cs="Calibri" w:hAnsi="Courier New"/>
          <w:sz w:val="16"/>
          <w:szCs w:val="16"/>
          <w:lang w:eastAsia="en-US"/>
        </w:rPr>
      </w:pPr>
      <w:r>
        <w:rPr>
          <w:rFonts w:ascii="Courier New" w:cs="Calibri" w:hAnsi="Courier New"/>
          <w:sz w:val="16"/>
          <w:szCs w:val="16"/>
          <w:lang w:eastAsia="en-US"/>
        </w:rPr>
        <w:t xml:space="preserve">(контактные данные заявителя, </w:t>
      </w:r>
    </w:p>
    <w:p>
      <w:pPr>
        <w:pStyle w:val="style0"/>
        <w:widowControl w:val="false"/>
        <w:spacing w:after="0" w:before="0" w:line="100" w:lineRule="atLeast"/>
        <w:ind w:firstLine="709" w:left="0" w:right="0"/>
        <w:contextualSpacing w:val="false"/>
        <w:jc w:val="right"/>
        <w:rPr>
          <w:rFonts w:ascii="Courier New" w:cs="Calibri" w:hAnsi="Courier New"/>
          <w:sz w:val="16"/>
          <w:szCs w:val="16"/>
          <w:lang w:eastAsia="en-US"/>
        </w:rPr>
      </w:pPr>
      <w:r>
        <w:rPr>
          <w:rFonts w:ascii="Courier New" w:cs="Calibri" w:hAnsi="Courier New"/>
          <w:sz w:val="16"/>
          <w:szCs w:val="16"/>
          <w:lang w:eastAsia="en-US"/>
        </w:rPr>
        <w:t>адрес, телефон)</w:t>
      </w:r>
    </w:p>
    <w:p>
      <w:pPr>
        <w:pStyle w:val="style0"/>
        <w:widowControl w:val="false"/>
        <w:spacing w:after="0" w:before="0" w:line="100" w:lineRule="atLeast"/>
        <w:ind w:firstLine="709" w:left="0" w:right="0"/>
        <w:contextualSpacing w:val="false"/>
        <w:jc w:val="both"/>
        <w:rPr>
          <w:rFonts w:ascii="Courier New" w:cs="Calibri" w:hAnsi="Courier New"/>
          <w:sz w:val="20"/>
          <w:szCs w:val="20"/>
          <w:lang w:eastAsia="en-US"/>
        </w:rPr>
      </w:pPr>
      <w:r>
        <w:rPr>
          <w:rFonts w:ascii="Courier New" w:cs="Calibri" w:hAnsi="Courier New"/>
          <w:sz w:val="20"/>
          <w:szCs w:val="20"/>
          <w:lang w:eastAsia="en-US"/>
        </w:rPr>
      </w:r>
    </w:p>
    <w:p>
      <w:pPr>
        <w:pStyle w:val="style0"/>
        <w:widowControl w:val="false"/>
        <w:spacing w:after="0" w:before="0" w:line="100" w:lineRule="atLeast"/>
        <w:ind w:firstLine="709" w:left="0" w:right="0"/>
        <w:contextualSpacing w:val="false"/>
        <w:jc w:val="both"/>
        <w:rPr>
          <w:rFonts w:ascii="Courier New" w:cs="Calibri" w:hAnsi="Courier New"/>
          <w:sz w:val="20"/>
          <w:szCs w:val="20"/>
          <w:lang w:eastAsia="en-US"/>
        </w:rPr>
      </w:pPr>
      <w:r>
        <w:rPr>
          <w:rFonts w:ascii="Courier New" w:cs="Calibri" w:hAnsi="Courier New"/>
          <w:sz w:val="20"/>
          <w:szCs w:val="20"/>
          <w:lang w:eastAsia="en-US"/>
        </w:rPr>
      </w:r>
    </w:p>
    <w:p>
      <w:pPr>
        <w:pStyle w:val="style0"/>
        <w:widowControl w:val="false"/>
        <w:spacing w:after="0" w:before="0" w:line="100" w:lineRule="atLeast"/>
        <w:ind w:firstLine="709" w:left="0" w:right="0"/>
        <w:contextualSpacing w:val="false"/>
        <w:jc w:val="center"/>
        <w:rPr>
          <w:rFonts w:ascii="Courier New" w:cs="Calibri" w:hAnsi="Courier New"/>
          <w:sz w:val="20"/>
          <w:szCs w:val="20"/>
          <w:lang w:eastAsia="en-US"/>
        </w:rPr>
      </w:pPr>
      <w:bookmarkStart w:id="33" w:name="Par524"/>
      <w:bookmarkEnd w:id="33"/>
      <w:r>
        <w:rPr>
          <w:rFonts w:ascii="Courier New" w:cs="Calibri" w:hAnsi="Courier New"/>
          <w:sz w:val="20"/>
          <w:szCs w:val="20"/>
          <w:lang w:eastAsia="en-US"/>
        </w:rPr>
        <w:t>ЗАЯВЛЕНИЕ (ЖАЛОБА)</w:t>
      </w:r>
    </w:p>
    <w:p>
      <w:pPr>
        <w:pStyle w:val="style0"/>
        <w:widowControl w:val="false"/>
        <w:spacing w:after="0" w:before="0" w:line="100" w:lineRule="atLeast"/>
        <w:ind w:firstLine="709" w:left="0" w:right="0"/>
        <w:contextualSpacing w:val="false"/>
        <w:jc w:val="both"/>
        <w:rPr>
          <w:rFonts w:ascii="Courier New" w:cs="Calibri" w:hAnsi="Courier New"/>
          <w:sz w:val="20"/>
          <w:szCs w:val="20"/>
          <w:lang w:eastAsia="en-US"/>
        </w:rPr>
      </w:pPr>
      <w:r>
        <w:rPr>
          <w:rFonts w:ascii="Courier New" w:cs="Calibri" w:hAnsi="Courier New"/>
          <w:sz w:val="20"/>
          <w:szCs w:val="20"/>
          <w:lang w:eastAsia="en-US"/>
        </w:rPr>
      </w:r>
    </w:p>
    <w:p>
      <w:pPr>
        <w:pStyle w:val="style0"/>
        <w:widowControl w:val="false"/>
        <w:spacing w:after="0" w:before="0" w:line="100" w:lineRule="atLeast"/>
        <w:contextualSpacing w:val="false"/>
        <w:jc w:val="both"/>
        <w:rPr>
          <w:rFonts w:ascii="Courier New" w:cs="Calibri" w:hAnsi="Courier New"/>
          <w:sz w:val="20"/>
          <w:szCs w:val="20"/>
          <w:lang w:eastAsia="en-US"/>
        </w:rPr>
      </w:pPr>
      <w:r>
        <w:rPr>
          <w:rFonts w:ascii="Courier New" w:cs="Calibri" w:hAnsi="Courier New"/>
          <w:sz w:val="20"/>
          <w:szCs w:val="20"/>
          <w:lang w:eastAsia="en-US"/>
        </w:rPr>
      </w:r>
    </w:p>
    <w:p>
      <w:pPr>
        <w:pStyle w:val="style0"/>
        <w:widowControl w:val="false"/>
        <w:spacing w:after="0" w:before="0" w:line="100" w:lineRule="atLeast"/>
        <w:contextualSpacing w:val="false"/>
        <w:jc w:val="center"/>
        <w:rPr>
          <w:rFonts w:ascii="Courier New" w:cs="Calibri" w:hAnsi="Courier New"/>
          <w:sz w:val="20"/>
          <w:szCs w:val="20"/>
          <w:lang w:eastAsia="en-US"/>
        </w:rPr>
      </w:pPr>
      <w:r>
        <w:rPr>
          <w:rFonts w:ascii="Courier New" w:cs="Calibri" w:hAnsi="Courier New"/>
          <w:sz w:val="20"/>
          <w:szCs w:val="20"/>
          <w:lang w:eastAsia="en-US"/>
        </w:rPr>
        <w:t>___________________________________________________________________________</w:t>
      </w:r>
    </w:p>
    <w:p>
      <w:pPr>
        <w:pStyle w:val="style0"/>
        <w:widowControl w:val="false"/>
        <w:spacing w:after="0" w:before="0" w:line="100" w:lineRule="atLeast"/>
        <w:contextualSpacing w:val="false"/>
        <w:jc w:val="center"/>
        <w:rPr>
          <w:rFonts w:ascii="Courier New" w:cs="Calibri" w:hAnsi="Courier New"/>
          <w:sz w:val="20"/>
          <w:szCs w:val="20"/>
          <w:lang w:eastAsia="en-US"/>
        </w:rPr>
      </w:pPr>
      <w:r>
        <w:rPr>
          <w:rFonts w:ascii="Courier New" w:cs="Calibri" w:hAnsi="Courier New"/>
          <w:sz w:val="20"/>
          <w:szCs w:val="20"/>
          <w:lang w:eastAsia="en-US"/>
        </w:rPr>
        <w:t>___________________________________________________________________________</w:t>
      </w:r>
    </w:p>
    <w:p>
      <w:pPr>
        <w:pStyle w:val="style0"/>
        <w:widowControl w:val="false"/>
        <w:spacing w:after="0" w:before="0" w:line="100" w:lineRule="atLeast"/>
        <w:contextualSpacing w:val="false"/>
        <w:jc w:val="center"/>
        <w:rPr>
          <w:rFonts w:ascii="Courier New" w:cs="Calibri" w:hAnsi="Courier New"/>
          <w:sz w:val="20"/>
          <w:szCs w:val="20"/>
          <w:lang w:eastAsia="en-US"/>
        </w:rPr>
      </w:pPr>
      <w:r>
        <w:rPr>
          <w:rFonts w:ascii="Courier New" w:cs="Calibri" w:hAnsi="Courier New"/>
          <w:sz w:val="20"/>
          <w:szCs w:val="20"/>
          <w:lang w:eastAsia="en-US"/>
        </w:rPr>
        <w:t>___________________________________________________________________________</w:t>
      </w:r>
    </w:p>
    <w:p>
      <w:pPr>
        <w:pStyle w:val="style0"/>
        <w:widowControl w:val="false"/>
        <w:spacing w:after="0" w:before="0" w:line="100" w:lineRule="atLeast"/>
        <w:contextualSpacing w:val="false"/>
        <w:jc w:val="center"/>
        <w:rPr>
          <w:rFonts w:ascii="Courier New" w:cs="Calibri" w:hAnsi="Courier New"/>
          <w:sz w:val="20"/>
          <w:szCs w:val="20"/>
          <w:lang w:eastAsia="en-US"/>
        </w:rPr>
      </w:pPr>
      <w:r>
        <w:rPr>
          <w:rFonts w:ascii="Courier New" w:cs="Calibri" w:hAnsi="Courier New"/>
          <w:sz w:val="20"/>
          <w:szCs w:val="20"/>
          <w:lang w:eastAsia="en-US"/>
        </w:rPr>
        <w:t>___________________________________________________________________________</w:t>
      </w:r>
    </w:p>
    <w:p>
      <w:pPr>
        <w:pStyle w:val="style0"/>
        <w:spacing w:after="0" w:before="0" w:line="100" w:lineRule="atLeast"/>
        <w:ind w:firstLine="709" w:left="0" w:right="0"/>
        <w:contextualSpacing w:val="false"/>
        <w:jc w:val="both"/>
        <w:rPr>
          <w:rFonts w:ascii="Courier New" w:cs="Calibri" w:hAnsi="Courier New"/>
          <w:sz w:val="20"/>
          <w:szCs w:val="20"/>
          <w:lang w:eastAsia="en-US"/>
        </w:rPr>
      </w:pPr>
      <w:r>
        <w:rPr>
          <w:rFonts w:ascii="Courier New" w:cs="Calibri" w:hAnsi="Courier New"/>
          <w:sz w:val="20"/>
          <w:szCs w:val="20"/>
          <w:lang w:eastAsia="en-US"/>
        </w:rPr>
      </w:r>
    </w:p>
    <w:p>
      <w:pPr>
        <w:pStyle w:val="style0"/>
        <w:spacing w:after="0" w:before="0" w:line="100" w:lineRule="atLeast"/>
        <w:ind w:firstLine="709" w:left="0" w:right="0"/>
        <w:contextualSpacing w:val="false"/>
        <w:jc w:val="both"/>
        <w:rPr>
          <w:rFonts w:ascii="Courier New" w:cs="Calibri" w:hAnsi="Courier New"/>
          <w:sz w:val="20"/>
          <w:szCs w:val="20"/>
          <w:lang w:eastAsia="en-US"/>
        </w:rPr>
      </w:pPr>
      <w:r>
        <w:rPr>
          <w:rFonts w:ascii="Courier New" w:cs="Calibri" w:hAnsi="Courier New"/>
          <w:sz w:val="20"/>
          <w:szCs w:val="20"/>
          <w:lang w:eastAsia="en-US"/>
        </w:rPr>
      </w:r>
    </w:p>
    <w:p>
      <w:pPr>
        <w:pStyle w:val="style0"/>
        <w:ind w:firstLine="709" w:left="0" w:right="0"/>
        <w:jc w:val="right"/>
        <w:rPr>
          <w:rFonts w:ascii="Courier New" w:cs="Calibri" w:hAnsi="Courier New"/>
          <w:sz w:val="16"/>
          <w:szCs w:val="16"/>
          <w:lang w:eastAsia="en-US"/>
        </w:rPr>
      </w:pPr>
      <w:r>
        <w:rPr>
          <w:rFonts w:ascii="Courier New" w:cs="Calibri" w:hAnsi="Courier New"/>
          <w:sz w:val="16"/>
          <w:szCs w:val="16"/>
          <w:lang w:eastAsia="en-US"/>
        </w:rPr>
        <w:t>(Дата, подпись заявителя)</w:t>
      </w:r>
    </w:p>
    <w:p>
      <w:pPr>
        <w:pStyle w:val="style0"/>
        <w:spacing w:after="0" w:before="0" w:line="100" w:lineRule="atLeast"/>
        <w:contextualSpacing w:val="false"/>
        <w:jc w:val="both"/>
        <w:rPr>
          <w:rFonts w:ascii="Courier New" w:cs="Calibri" w:hAnsi="Courier New"/>
          <w:sz w:val="20"/>
          <w:szCs w:val="20"/>
          <w:lang w:eastAsia="en-US"/>
        </w:rPr>
      </w:pPr>
      <w:r>
        <w:rPr>
          <w:rFonts w:ascii="Courier New" w:cs="Calibri" w:hAnsi="Courier New"/>
          <w:sz w:val="20"/>
          <w:szCs w:val="20"/>
          <w:lang w:eastAsia="en-US"/>
        </w:rPr>
      </w:r>
    </w:p>
    <w:p>
      <w:pPr>
        <w:pStyle w:val="style0"/>
        <w:spacing w:after="0" w:before="0" w:line="100" w:lineRule="atLeast"/>
        <w:contextualSpacing w:val="false"/>
        <w:jc w:val="both"/>
        <w:rPr>
          <w:rFonts w:ascii="Courier New" w:cs="Calibri" w:hAnsi="Courier New"/>
          <w:sz w:val="20"/>
          <w:szCs w:val="20"/>
          <w:lang w:eastAsia="en-US"/>
        </w:rPr>
      </w:pPr>
      <w:r>
        <w:rPr>
          <w:rFonts w:ascii="Courier New" w:cs="Calibri" w:hAnsi="Courier New"/>
          <w:sz w:val="20"/>
          <w:szCs w:val="20"/>
          <w:lang w:eastAsia="en-US"/>
        </w:rPr>
      </w:r>
    </w:p>
    <w:p>
      <w:pPr>
        <w:pStyle w:val="style0"/>
        <w:spacing w:after="0" w:before="0" w:line="100" w:lineRule="atLeast"/>
        <w:contextualSpacing w:val="false"/>
        <w:jc w:val="both"/>
        <w:rPr>
          <w:rFonts w:ascii="Courier New" w:cs="Calibri" w:hAnsi="Courier New"/>
          <w:sz w:val="20"/>
          <w:szCs w:val="20"/>
          <w:lang w:eastAsia="en-US"/>
        </w:rPr>
      </w:pPr>
      <w:r>
        <w:rPr>
          <w:rFonts w:ascii="Courier New" w:cs="Calibri" w:hAnsi="Courier New"/>
          <w:sz w:val="20"/>
          <w:szCs w:val="20"/>
          <w:lang w:eastAsia="en-US"/>
        </w:rPr>
      </w:r>
    </w:p>
    <w:p>
      <w:pPr>
        <w:pStyle w:val="style0"/>
        <w:spacing w:after="0" w:before="0" w:line="100" w:lineRule="atLeast"/>
        <w:contextualSpacing w:val="false"/>
        <w:jc w:val="both"/>
        <w:rPr>
          <w:rFonts w:ascii="Courier New" w:cs="Calibri" w:hAnsi="Courier New"/>
          <w:sz w:val="20"/>
          <w:szCs w:val="20"/>
          <w:lang w:eastAsia="en-US"/>
        </w:rPr>
      </w:pPr>
      <w:r>
        <w:rPr>
          <w:rFonts w:ascii="Courier New" w:cs="Calibri" w:hAnsi="Courier New"/>
          <w:sz w:val="20"/>
          <w:szCs w:val="20"/>
          <w:lang w:eastAsia="en-US"/>
        </w:rPr>
      </w:r>
    </w:p>
    <w:p>
      <w:pPr>
        <w:pStyle w:val="style0"/>
        <w:spacing w:after="0" w:before="0" w:line="100" w:lineRule="atLeast"/>
        <w:contextualSpacing w:val="false"/>
        <w:jc w:val="both"/>
        <w:rPr>
          <w:rFonts w:ascii="Courier New" w:cs="Calibri" w:hAnsi="Courier New"/>
          <w:sz w:val="20"/>
          <w:szCs w:val="20"/>
          <w:lang w:eastAsia="en-US"/>
        </w:rPr>
      </w:pPr>
      <w:r>
        <w:rPr>
          <w:rFonts w:ascii="Courier New" w:cs="Calibri" w:hAnsi="Courier New"/>
          <w:sz w:val="20"/>
          <w:szCs w:val="20"/>
          <w:lang w:eastAsia="en-US"/>
        </w:rPr>
      </w:r>
    </w:p>
    <w:p>
      <w:pPr>
        <w:pStyle w:val="style0"/>
        <w:spacing w:after="0" w:before="0" w:line="100" w:lineRule="atLeast"/>
        <w:contextualSpacing w:val="false"/>
        <w:jc w:val="both"/>
        <w:rPr>
          <w:rFonts w:ascii="Courier New" w:cs="Calibri" w:hAnsi="Courier New"/>
          <w:sz w:val="20"/>
          <w:szCs w:val="20"/>
          <w:lang w:eastAsia="en-US"/>
        </w:rPr>
      </w:pPr>
      <w:r>
        <w:rPr>
          <w:rFonts w:ascii="Courier New" w:cs="Calibri" w:hAnsi="Courier New"/>
          <w:sz w:val="20"/>
          <w:szCs w:val="20"/>
          <w:lang w:eastAsia="en-US"/>
        </w:rPr>
      </w:r>
    </w:p>
    <w:p>
      <w:pPr>
        <w:pStyle w:val="style0"/>
        <w:spacing w:after="0" w:before="0" w:line="100" w:lineRule="atLeast"/>
        <w:contextualSpacing w:val="false"/>
        <w:jc w:val="both"/>
        <w:rPr>
          <w:rFonts w:ascii="Courier New" w:cs="Calibri" w:hAnsi="Courier New"/>
          <w:sz w:val="20"/>
          <w:szCs w:val="20"/>
          <w:lang w:eastAsia="en-US"/>
        </w:rPr>
      </w:pPr>
      <w:r>
        <w:rPr>
          <w:rFonts w:ascii="Courier New" w:cs="Calibri" w:hAnsi="Courier New"/>
          <w:sz w:val="20"/>
          <w:szCs w:val="20"/>
          <w:lang w:eastAsia="en-US"/>
        </w:rPr>
      </w:r>
    </w:p>
    <w:p>
      <w:pPr>
        <w:pStyle w:val="style0"/>
        <w:spacing w:after="0" w:before="0" w:line="100" w:lineRule="atLeast"/>
        <w:contextualSpacing w:val="false"/>
        <w:jc w:val="both"/>
        <w:rPr>
          <w:rFonts w:ascii="Courier New" w:cs="Calibri" w:hAnsi="Courier New"/>
          <w:sz w:val="20"/>
          <w:szCs w:val="20"/>
          <w:lang w:eastAsia="en-US"/>
        </w:rPr>
      </w:pPr>
      <w:r>
        <w:rPr>
          <w:rFonts w:ascii="Courier New" w:cs="Calibri" w:hAnsi="Courier New"/>
          <w:sz w:val="20"/>
          <w:szCs w:val="20"/>
          <w:lang w:eastAsia="en-US"/>
        </w:rPr>
      </w:r>
    </w:p>
    <w:p>
      <w:pPr>
        <w:pStyle w:val="style0"/>
        <w:spacing w:after="0" w:before="0" w:line="100" w:lineRule="atLeast"/>
        <w:contextualSpacing w:val="false"/>
        <w:jc w:val="both"/>
        <w:rPr>
          <w:rFonts w:ascii="Courier New" w:cs="Calibri" w:hAnsi="Courier New"/>
          <w:sz w:val="20"/>
          <w:szCs w:val="20"/>
          <w:lang w:eastAsia="en-US"/>
        </w:rPr>
      </w:pPr>
      <w:r>
        <w:rPr>
          <w:rFonts w:ascii="Courier New" w:cs="Calibri" w:hAnsi="Courier New"/>
          <w:sz w:val="20"/>
          <w:szCs w:val="20"/>
          <w:lang w:eastAsia="en-US"/>
        </w:rPr>
      </w:r>
    </w:p>
    <w:p>
      <w:pPr>
        <w:pStyle w:val="style0"/>
        <w:spacing w:after="0" w:before="0" w:line="100" w:lineRule="atLeast"/>
        <w:contextualSpacing w:val="false"/>
        <w:jc w:val="both"/>
        <w:rPr>
          <w:rFonts w:ascii="Courier New" w:cs="Calibri" w:hAnsi="Courier New"/>
          <w:sz w:val="20"/>
          <w:szCs w:val="20"/>
          <w:lang w:eastAsia="en-US"/>
        </w:rPr>
      </w:pPr>
      <w:r>
        <w:rPr>
          <w:rFonts w:ascii="Courier New" w:cs="Calibri" w:hAnsi="Courier New"/>
          <w:sz w:val="20"/>
          <w:szCs w:val="20"/>
          <w:lang w:eastAsia="en-US"/>
        </w:rPr>
      </w:r>
    </w:p>
    <w:p>
      <w:pPr>
        <w:pStyle w:val="style0"/>
        <w:spacing w:after="0" w:before="0" w:line="100" w:lineRule="atLeast"/>
        <w:contextualSpacing w:val="false"/>
        <w:jc w:val="both"/>
        <w:rPr>
          <w:rFonts w:ascii="Courier New" w:cs="Calibri" w:hAnsi="Courier New"/>
          <w:sz w:val="20"/>
          <w:szCs w:val="20"/>
          <w:lang w:eastAsia="en-US"/>
        </w:rPr>
      </w:pPr>
      <w:r>
        <w:rPr>
          <w:rFonts w:ascii="Courier New" w:cs="Calibri" w:hAnsi="Courier New"/>
          <w:sz w:val="20"/>
          <w:szCs w:val="20"/>
          <w:lang w:eastAsia="en-US"/>
        </w:rPr>
      </w:r>
    </w:p>
    <w:p>
      <w:pPr>
        <w:pStyle w:val="style0"/>
        <w:spacing w:after="0" w:before="0" w:line="100" w:lineRule="atLeast"/>
        <w:contextualSpacing w:val="false"/>
        <w:jc w:val="both"/>
        <w:rPr>
          <w:rFonts w:ascii="Courier New" w:cs="Calibri" w:hAnsi="Courier New"/>
          <w:sz w:val="20"/>
          <w:szCs w:val="20"/>
          <w:lang w:eastAsia="en-US"/>
        </w:rPr>
      </w:pPr>
      <w:r>
        <w:rPr>
          <w:rFonts w:ascii="Courier New" w:cs="Calibri" w:hAnsi="Courier New"/>
          <w:sz w:val="20"/>
          <w:szCs w:val="20"/>
          <w:lang w:eastAsia="en-US"/>
        </w:rPr>
      </w:r>
    </w:p>
    <w:p>
      <w:pPr>
        <w:pStyle w:val="style0"/>
        <w:spacing w:after="0" w:before="0" w:line="100" w:lineRule="atLeast"/>
        <w:contextualSpacing w:val="false"/>
        <w:jc w:val="both"/>
        <w:rPr>
          <w:rFonts w:ascii="Courier New" w:cs="Calibri" w:hAnsi="Courier New"/>
          <w:sz w:val="20"/>
          <w:szCs w:val="20"/>
          <w:lang w:eastAsia="en-US"/>
        </w:rPr>
      </w:pPr>
      <w:r>
        <w:rPr>
          <w:rFonts w:ascii="Courier New" w:cs="Calibri" w:hAnsi="Courier New"/>
          <w:sz w:val="20"/>
          <w:szCs w:val="20"/>
          <w:lang w:eastAsia="en-US"/>
        </w:rPr>
      </w:r>
    </w:p>
    <w:p>
      <w:pPr>
        <w:pStyle w:val="style0"/>
        <w:spacing w:after="0" w:before="0" w:line="100" w:lineRule="atLeast"/>
        <w:contextualSpacing w:val="false"/>
        <w:jc w:val="both"/>
        <w:rPr/>
      </w:pPr>
      <w:r>
        <w:rPr/>
      </w:r>
    </w:p>
    <w:p>
      <w:pPr>
        <w:pStyle w:val="style0"/>
        <w:widowControl/>
        <w:suppressAutoHyphens w:val="true"/>
        <w:spacing w:after="200" w:before="0" w:line="276" w:lineRule="auto"/>
        <w:contextualSpacing w:val="false"/>
        <w:rPr/>
      </w:pPr>
      <w:r>
        <w:rPr/>
      </w:r>
    </w:p>
    <w:p>
      <w:pPr>
        <w:pStyle w:val="style0"/>
        <w:widowControl/>
        <w:suppressAutoHyphens w:val="true"/>
        <w:spacing w:after="200" w:before="0" w:line="276" w:lineRule="auto"/>
        <w:contextualSpacing w:val="false"/>
        <w:rPr/>
      </w:pPr>
      <w:r>
        <w:rPr/>
      </w:r>
    </w:p>
    <w:p>
      <w:pPr>
        <w:pStyle w:val="style0"/>
        <w:widowControl/>
        <w:suppressAutoHyphens w:val="true"/>
        <w:spacing w:after="200" w:before="0" w:line="276" w:lineRule="auto"/>
        <w:contextualSpacing w:val="false"/>
        <w:rPr/>
      </w:pPr>
      <w:r>
        <w:rPr/>
      </w:r>
    </w:p>
    <w:p>
      <w:pPr>
        <w:pStyle w:val="style0"/>
        <w:widowControl/>
        <w:suppressAutoHyphens w:val="true"/>
        <w:spacing w:after="200" w:before="0" w:line="276" w:lineRule="auto"/>
        <w:contextualSpacing w:val="false"/>
        <w:rPr/>
      </w:pPr>
      <w:r>
        <w:rPr/>
      </w:r>
    </w:p>
    <w:sectPr>
      <w:headerReference r:id="rId13" w:type="default"/>
      <w:footerReference r:id="rId14" w:type="default"/>
      <w:type w:val="nextPage"/>
      <w:pgSz w:h="16838" w:w="11906"/>
      <w:pgMar w:bottom="821" w:footer="283" w:gutter="0" w:header="567" w:left="1616" w:right="624" w:top="1126"/>
      <w:pgNumType w:fmt="decimal" w:start="2"/>
      <w:formProt w:val="false"/>
      <w:textDirection w:val="lrTb"/>
      <w:docGrid w:charSpace="45056" w:linePitch="4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Arial">
    <w:charset w:val="cc"/>
    <w:family w:val="swiss"/>
    <w:pitch w:val="variable"/>
  </w:font>
  <w:font w:name="Courier New">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81"/>
      <w:jc w:val="center"/>
      <w:rPr/>
    </w:pPr>
    <w:r>
      <w:rPr/>
    </w:r>
  </w:p>
  <w:p>
    <w:pPr>
      <w:pStyle w:val="style8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80"/>
      <w:jc w:val="center"/>
      <w:rPr>
        <w:rFonts w:ascii="Times New Roman" w:hAnsi="Times New Roman"/>
        <w:sz w:val="24"/>
        <w:szCs w:val="24"/>
      </w:rPr>
    </w:pPr>
    <w:r>
      <w:rPr>
        <w:rFonts w:ascii="Times New Roman" w:hAnsi="Times New Roman"/>
        <w:sz w:val="24"/>
        <w:szCs w:val="24"/>
      </w:rPr>
      <w:fldChar w:fldCharType="begin"/>
    </w:r>
    <w:r>
      <w:instrText> PAGE \*Arabic </w:instrText>
    </w:r>
    <w:r>
      <w:fldChar w:fldCharType="separate"/>
    </w:r>
    <w:r>
      <w:t>5</w:t>
    </w:r>
    <w:r>
      <w:fldChar w:fldCharType="end"/>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1800" w:val="num"/>
        </w:tabs>
        <w:ind w:hanging="360" w:left="1800"/>
      </w:pPr>
      <w:rPr>
        <w:rFonts w:ascii="Symbol" w:cs="Symbol" w:hAnsi="Symbol" w:hint="default"/>
      </w:rPr>
    </w:lvl>
    <w:lvl w:ilvl="1">
      <w:start w:val="1"/>
      <w:numFmt w:val="bullet"/>
      <w:lvlText w:val="o"/>
      <w:lvlJc w:val="left"/>
      <w:pPr>
        <w:tabs>
          <w:tab w:pos="2160" w:val="num"/>
        </w:tabs>
        <w:ind w:hanging="360" w:left="2160"/>
      </w:pPr>
      <w:rPr>
        <w:rFonts w:ascii="Courier New" w:cs="Courier New" w:hAnsi="Courier New" w:hint="default"/>
      </w:rPr>
    </w:lvl>
    <w:lvl w:ilvl="2">
      <w:start w:val="1"/>
      <w:numFmt w:val="bullet"/>
      <w:lvlText w:val=""/>
      <w:lvlJc w:val="left"/>
      <w:pPr>
        <w:tabs>
          <w:tab w:pos="2880" w:val="num"/>
        </w:tabs>
        <w:ind w:hanging="360" w:left="2880"/>
      </w:pPr>
      <w:rPr>
        <w:rFonts w:ascii="Wingdings" w:cs="Wingdings" w:hAnsi="Wingdings" w:hint="default"/>
      </w:rPr>
    </w:lvl>
    <w:lvl w:ilvl="3">
      <w:start w:val="1"/>
      <w:numFmt w:val="bullet"/>
      <w:lvlText w:val=""/>
      <w:lvlJc w:val="left"/>
      <w:pPr>
        <w:tabs>
          <w:tab w:pos="3600" w:val="num"/>
        </w:tabs>
        <w:ind w:hanging="360" w:left="3600"/>
      </w:pPr>
      <w:rPr>
        <w:rFonts w:ascii="Symbol" w:cs="Symbol" w:hAnsi="Symbol" w:hint="default"/>
      </w:rPr>
    </w:lvl>
    <w:lvl w:ilvl="4">
      <w:start w:val="1"/>
      <w:numFmt w:val="bullet"/>
      <w:lvlText w:val="o"/>
      <w:lvlJc w:val="left"/>
      <w:pPr>
        <w:tabs>
          <w:tab w:pos="4320" w:val="num"/>
        </w:tabs>
        <w:ind w:hanging="360" w:left="4320"/>
      </w:pPr>
      <w:rPr>
        <w:rFonts w:ascii="Courier New" w:cs="Courier New" w:hAnsi="Courier New" w:hint="default"/>
      </w:rPr>
    </w:lvl>
    <w:lvl w:ilvl="5">
      <w:start w:val="1"/>
      <w:numFmt w:val="bullet"/>
      <w:lvlText w:val=""/>
      <w:lvlJc w:val="left"/>
      <w:pPr>
        <w:tabs>
          <w:tab w:pos="5040" w:val="num"/>
        </w:tabs>
        <w:ind w:hanging="360" w:left="5040"/>
      </w:pPr>
      <w:rPr>
        <w:rFonts w:ascii="Wingdings" w:cs="Wingdings" w:hAnsi="Wingdings" w:hint="default"/>
      </w:rPr>
    </w:lvl>
    <w:lvl w:ilvl="6">
      <w:start w:val="1"/>
      <w:numFmt w:val="bullet"/>
      <w:lvlText w:val=""/>
      <w:lvlJc w:val="left"/>
      <w:pPr>
        <w:tabs>
          <w:tab w:pos="5760" w:val="num"/>
        </w:tabs>
        <w:ind w:hanging="360" w:left="5760"/>
      </w:pPr>
      <w:rPr>
        <w:rFonts w:ascii="Symbol" w:cs="Symbol" w:hAnsi="Symbol" w:hint="default"/>
      </w:rPr>
    </w:lvl>
    <w:lvl w:ilvl="7">
      <w:start w:val="1"/>
      <w:numFmt w:val="bullet"/>
      <w:lvlText w:val="o"/>
      <w:lvlJc w:val="left"/>
      <w:pPr>
        <w:tabs>
          <w:tab w:pos="6480" w:val="num"/>
        </w:tabs>
        <w:ind w:hanging="360" w:left="6480"/>
      </w:pPr>
      <w:rPr>
        <w:rFonts w:ascii="Courier New" w:cs="Courier New" w:hAnsi="Courier New" w:hint="default"/>
      </w:rPr>
    </w:lvl>
    <w:lvl w:ilvl="8">
      <w:start w:val="1"/>
      <w:numFmt w:val="bullet"/>
      <w:lvlText w:val=""/>
      <w:lvlJc w:val="left"/>
      <w:pPr>
        <w:tabs>
          <w:tab w:pos="7200" w:val="num"/>
        </w:tabs>
        <w:ind w:hanging="360" w:left="7200"/>
      </w:pPr>
      <w:rPr>
        <w:rFonts w:ascii="Wingdings" w:cs="Wingdings" w:hAnsi="Wingdings" w:hint="default"/>
      </w:rPr>
    </w:lvl>
  </w:abstractNum>
  <w:abstractNum w:abstractNumId="2">
    <w:lvl w:ilvl="0">
      <w:start w:val="1"/>
      <w:numFmt w:val="decimal"/>
      <w:lvlText w:val="%1."/>
      <w:lvlJc w:val="lef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bullet"/>
      <w:lvlText w:val=""/>
      <w:lvlJc w:val="left"/>
      <w:pPr>
        <w:ind w:hanging="360" w:left="1429"/>
      </w:pPr>
      <w:rPr>
        <w:rFonts w:ascii="Symbol" w:cs="Symbol" w:hAnsi="Symbol" w:hint="default"/>
      </w:rPr>
    </w:lvl>
    <w:lvl w:ilvl="1">
      <w:start w:val="1"/>
      <w:numFmt w:val="bullet"/>
      <w:lvlText w:val="o"/>
      <w:lvlJc w:val="left"/>
      <w:pPr>
        <w:ind w:hanging="360" w:left="2149"/>
      </w:pPr>
      <w:rPr>
        <w:rFonts w:ascii="Courier New" w:cs="Courier New" w:hAnsi="Courier New" w:hint="default"/>
      </w:rPr>
    </w:lvl>
    <w:lvl w:ilvl="2">
      <w:start w:val="1"/>
      <w:numFmt w:val="bullet"/>
      <w:lvlText w:val=""/>
      <w:lvlJc w:val="left"/>
      <w:pPr>
        <w:ind w:hanging="360" w:left="2869"/>
      </w:pPr>
      <w:rPr>
        <w:rFonts w:ascii="Wingdings" w:cs="Wingdings" w:hAnsi="Wingdings" w:hint="default"/>
      </w:rPr>
    </w:lvl>
    <w:lvl w:ilvl="3">
      <w:start w:val="1"/>
      <w:numFmt w:val="bullet"/>
      <w:lvlText w:val=""/>
      <w:lvlJc w:val="left"/>
      <w:pPr>
        <w:ind w:hanging="360" w:left="3589"/>
      </w:pPr>
      <w:rPr>
        <w:rFonts w:ascii="Symbol" w:cs="Symbol" w:hAnsi="Symbol" w:hint="default"/>
      </w:rPr>
    </w:lvl>
    <w:lvl w:ilvl="4">
      <w:start w:val="1"/>
      <w:numFmt w:val="bullet"/>
      <w:lvlText w:val="o"/>
      <w:lvlJc w:val="left"/>
      <w:pPr>
        <w:ind w:hanging="360" w:left="4309"/>
      </w:pPr>
      <w:rPr>
        <w:rFonts w:ascii="Courier New" w:cs="Courier New" w:hAnsi="Courier New" w:hint="default"/>
      </w:rPr>
    </w:lvl>
    <w:lvl w:ilvl="5">
      <w:start w:val="1"/>
      <w:numFmt w:val="bullet"/>
      <w:lvlText w:val=""/>
      <w:lvlJc w:val="left"/>
      <w:pPr>
        <w:ind w:hanging="360" w:left="5029"/>
      </w:pPr>
      <w:rPr>
        <w:rFonts w:ascii="Wingdings" w:cs="Wingdings" w:hAnsi="Wingdings" w:hint="default"/>
      </w:rPr>
    </w:lvl>
    <w:lvl w:ilvl="6">
      <w:start w:val="1"/>
      <w:numFmt w:val="bullet"/>
      <w:lvlText w:val=""/>
      <w:lvlJc w:val="left"/>
      <w:pPr>
        <w:ind w:hanging="360" w:left="5749"/>
      </w:pPr>
      <w:rPr>
        <w:rFonts w:ascii="Symbol" w:cs="Symbol" w:hAnsi="Symbol" w:hint="default"/>
      </w:rPr>
    </w:lvl>
    <w:lvl w:ilvl="7">
      <w:start w:val="1"/>
      <w:numFmt w:val="bullet"/>
      <w:lvlText w:val="o"/>
      <w:lvlJc w:val="left"/>
      <w:pPr>
        <w:ind w:hanging="360" w:left="6469"/>
      </w:pPr>
      <w:rPr>
        <w:rFonts w:ascii="Courier New" w:cs="Courier New" w:hAnsi="Courier New" w:hint="default"/>
      </w:rPr>
    </w:lvl>
    <w:lvl w:ilvl="8">
      <w:start w:val="1"/>
      <w:numFmt w:val="bullet"/>
      <w:lvlText w:val=""/>
      <w:lvlJc w:val="left"/>
      <w:pPr>
        <w:ind w:hanging="360" w:left="7189"/>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Lucida Sans Unicode" w:hAnsi="Calibri"/>
      <w:color w:val="00000A"/>
      <w:sz w:val="22"/>
      <w:szCs w:val="22"/>
      <w:lang w:bidi="ar-SA" w:eastAsia="ru-RU" w:val="ru-RU"/>
    </w:rPr>
  </w:style>
  <w:style w:styleId="style1" w:type="paragraph">
    <w:name w:val="Заголовок 1"/>
    <w:basedOn w:val="style70"/>
    <w:next w:val="style1"/>
    <w:pPr/>
    <w:rPr/>
  </w:style>
  <w:style w:styleId="style2" w:type="paragraph">
    <w:name w:val="Заголовок 2"/>
    <w:basedOn w:val="style0"/>
    <w:next w:val="style2"/>
    <w:pPr>
      <w:keepNext/>
      <w:spacing w:after="60" w:before="240" w:line="100" w:lineRule="atLeast"/>
      <w:contextualSpacing w:val="false"/>
    </w:pPr>
    <w:rPr>
      <w:rFonts w:ascii="Cambria" w:cs="Times New Roman" w:eastAsia="Times New Roman" w:hAnsi="Cambria"/>
      <w:b/>
      <w:bCs/>
      <w:i/>
      <w:iCs/>
      <w:sz w:val="28"/>
      <w:szCs w:val="28"/>
    </w:rPr>
  </w:style>
  <w:style w:styleId="style3" w:type="paragraph">
    <w:name w:val="Заголовок 3"/>
    <w:basedOn w:val="style70"/>
    <w:next w:val="style3"/>
    <w:pPr/>
    <w:rPr/>
  </w:style>
  <w:style w:styleId="style15" w:type="character">
    <w:name w:val="Default Paragraph Font"/>
    <w:next w:val="style15"/>
    <w:rPr/>
  </w:style>
  <w:style w:styleId="style16" w:type="character">
    <w:name w:val="Интернет-ссылка"/>
    <w:basedOn w:val="style15"/>
    <w:next w:val="style16"/>
    <w:rPr>
      <w:color w:val="0000FF"/>
      <w:u w:val="single"/>
      <w:lang w:bidi="zxx-" w:eastAsia="zxx-" w:val="zxx-"/>
    </w:rPr>
  </w:style>
  <w:style w:styleId="style17" w:type="character">
    <w:name w:val="Текст выноски Знак"/>
    <w:basedOn w:val="style15"/>
    <w:next w:val="style17"/>
    <w:rPr>
      <w:rFonts w:ascii="Tahoma" w:cs="Tahoma" w:hAnsi="Tahoma"/>
      <w:sz w:val="16"/>
      <w:szCs w:val="16"/>
    </w:rPr>
  </w:style>
  <w:style w:styleId="style18" w:type="character">
    <w:name w:val="Верхний колонтитул Знак"/>
    <w:basedOn w:val="style15"/>
    <w:next w:val="style18"/>
    <w:rPr/>
  </w:style>
  <w:style w:styleId="style19" w:type="character">
    <w:name w:val="Нижний колонтитул Знак"/>
    <w:basedOn w:val="style15"/>
    <w:next w:val="style19"/>
    <w:rPr/>
  </w:style>
  <w:style w:styleId="style20" w:type="character">
    <w:name w:val="Заголовок 2 Знак"/>
    <w:basedOn w:val="style15"/>
    <w:next w:val="style20"/>
    <w:rPr>
      <w:rFonts w:ascii="Cambria" w:cs="Times New Roman" w:eastAsia="Times New Roman" w:hAnsi="Cambria"/>
      <w:b/>
      <w:bCs/>
      <w:i/>
      <w:iCs/>
      <w:sz w:val="28"/>
      <w:szCs w:val="28"/>
    </w:rPr>
  </w:style>
  <w:style w:styleId="style21" w:type="character">
    <w:name w:val="annotation reference"/>
    <w:basedOn w:val="style15"/>
    <w:next w:val="style21"/>
    <w:rPr>
      <w:sz w:val="16"/>
      <w:szCs w:val="16"/>
    </w:rPr>
  </w:style>
  <w:style w:styleId="style22" w:type="character">
    <w:name w:val="Текст примечания Знак"/>
    <w:basedOn w:val="style15"/>
    <w:next w:val="style22"/>
    <w:rPr>
      <w:sz w:val="20"/>
      <w:szCs w:val="20"/>
    </w:rPr>
  </w:style>
  <w:style w:styleId="style23" w:type="character">
    <w:name w:val="Тема примечания Знак"/>
    <w:basedOn w:val="style22"/>
    <w:next w:val="style23"/>
    <w:rPr>
      <w:b/>
      <w:bCs/>
      <w:sz w:val="20"/>
      <w:szCs w:val="20"/>
    </w:rPr>
  </w:style>
  <w:style w:styleId="style24" w:type="character">
    <w:name w:val="ListLabel 1"/>
    <w:next w:val="style24"/>
    <w:rPr>
      <w:rFonts w:cs="Courier New"/>
    </w:rPr>
  </w:style>
  <w:style w:styleId="style25" w:type="character">
    <w:name w:val="ListLabel 2"/>
    <w:next w:val="style25"/>
    <w:rPr>
      <w:b w:val="false"/>
    </w:rPr>
  </w:style>
  <w:style w:styleId="style26" w:type="character">
    <w:name w:val="ListLabel 3"/>
    <w:next w:val="style26"/>
    <w:rPr>
      <w:rFonts w:cs="Symbol"/>
    </w:rPr>
  </w:style>
  <w:style w:styleId="style27" w:type="character">
    <w:name w:val="ListLabel 4"/>
    <w:next w:val="style27"/>
    <w:rPr>
      <w:rFonts w:cs="Courier New"/>
    </w:rPr>
  </w:style>
  <w:style w:styleId="style28" w:type="character">
    <w:name w:val="ListLabel 5"/>
    <w:next w:val="style28"/>
    <w:rPr>
      <w:rFonts w:cs="Wingdings"/>
    </w:rPr>
  </w:style>
  <w:style w:styleId="style29" w:type="character">
    <w:name w:val="ListLabel 6"/>
    <w:next w:val="style29"/>
    <w:rPr>
      <w:b w:val="false"/>
    </w:rPr>
  </w:style>
  <w:style w:styleId="style30" w:type="character">
    <w:name w:val="ListLabel 7"/>
    <w:next w:val="style30"/>
    <w:rPr>
      <w:rFonts w:cs="Symbol"/>
    </w:rPr>
  </w:style>
  <w:style w:styleId="style31" w:type="character">
    <w:name w:val="ListLabel 8"/>
    <w:next w:val="style31"/>
    <w:rPr>
      <w:rFonts w:cs="Courier New"/>
    </w:rPr>
  </w:style>
  <w:style w:styleId="style32" w:type="character">
    <w:name w:val="ListLabel 9"/>
    <w:next w:val="style32"/>
    <w:rPr>
      <w:rFonts w:cs="Wingdings"/>
    </w:rPr>
  </w:style>
  <w:style w:styleId="style33" w:type="character">
    <w:name w:val="ListLabel 10"/>
    <w:next w:val="style33"/>
    <w:rPr>
      <w:b w:val="false"/>
    </w:rPr>
  </w:style>
  <w:style w:styleId="style34" w:type="character">
    <w:name w:val="Font Style12"/>
    <w:basedOn w:val="style15"/>
    <w:next w:val="style34"/>
    <w:rPr>
      <w:rFonts w:ascii="Times New Roman" w:cs="Times New Roman" w:hAnsi="Times New Roman"/>
      <w:sz w:val="22"/>
    </w:rPr>
  </w:style>
  <w:style w:styleId="style35" w:type="character">
    <w:name w:val="Основной шрифт абзаца"/>
    <w:next w:val="style35"/>
    <w:rPr/>
  </w:style>
  <w:style w:styleId="style36" w:type="character">
    <w:name w:val="Выделение жирным"/>
    <w:basedOn w:val="style35"/>
    <w:next w:val="style36"/>
    <w:rPr>
      <w:b/>
      <w:bCs/>
    </w:rPr>
  </w:style>
  <w:style w:styleId="style37" w:type="character">
    <w:name w:val="Font Style11"/>
    <w:basedOn w:val="style15"/>
    <w:next w:val="style37"/>
    <w:rPr>
      <w:rFonts w:ascii="Times New Roman" w:hAnsi="Times New Roman"/>
      <w:sz w:val="22"/>
    </w:rPr>
  </w:style>
  <w:style w:styleId="style38" w:type="character">
    <w:name w:val="ListLabel 11"/>
    <w:next w:val="style38"/>
    <w:rPr>
      <w:rFonts w:cs="Symbol"/>
    </w:rPr>
  </w:style>
  <w:style w:styleId="style39" w:type="character">
    <w:name w:val="ListLabel 12"/>
    <w:next w:val="style39"/>
    <w:rPr>
      <w:rFonts w:cs="Courier New"/>
    </w:rPr>
  </w:style>
  <w:style w:styleId="style40" w:type="character">
    <w:name w:val="ListLabel 13"/>
    <w:next w:val="style40"/>
    <w:rPr>
      <w:rFonts w:cs="Wingdings"/>
    </w:rPr>
  </w:style>
  <w:style w:styleId="style41" w:type="character">
    <w:name w:val="ListLabel 14"/>
    <w:next w:val="style41"/>
    <w:rPr>
      <w:b w:val="false"/>
    </w:rPr>
  </w:style>
  <w:style w:styleId="style42" w:type="character">
    <w:name w:val="ListLabel 15"/>
    <w:next w:val="style42"/>
    <w:rPr>
      <w:rFonts w:cs="Symbol"/>
    </w:rPr>
  </w:style>
  <w:style w:styleId="style43" w:type="character">
    <w:name w:val="ListLabel 16"/>
    <w:next w:val="style43"/>
    <w:rPr>
      <w:rFonts w:cs="Courier New"/>
    </w:rPr>
  </w:style>
  <w:style w:styleId="style44" w:type="character">
    <w:name w:val="ListLabel 17"/>
    <w:next w:val="style44"/>
    <w:rPr>
      <w:rFonts w:cs="Wingdings"/>
    </w:rPr>
  </w:style>
  <w:style w:styleId="style45" w:type="character">
    <w:name w:val="ListLabel 18"/>
    <w:next w:val="style45"/>
    <w:rPr>
      <w:b w:val="false"/>
    </w:rPr>
  </w:style>
  <w:style w:styleId="style46" w:type="character">
    <w:name w:val="ListLabel 19"/>
    <w:next w:val="style46"/>
    <w:rPr>
      <w:rFonts w:cs="Symbol"/>
    </w:rPr>
  </w:style>
  <w:style w:styleId="style47" w:type="character">
    <w:name w:val="ListLabel 20"/>
    <w:next w:val="style47"/>
    <w:rPr>
      <w:rFonts w:cs="Courier New"/>
    </w:rPr>
  </w:style>
  <w:style w:styleId="style48" w:type="character">
    <w:name w:val="ListLabel 21"/>
    <w:next w:val="style48"/>
    <w:rPr>
      <w:rFonts w:cs="Wingdings"/>
    </w:rPr>
  </w:style>
  <w:style w:styleId="style49" w:type="character">
    <w:name w:val="ListLabel 22"/>
    <w:next w:val="style49"/>
    <w:rPr>
      <w:b w:val="false"/>
    </w:rPr>
  </w:style>
  <w:style w:styleId="style50" w:type="character">
    <w:name w:val="ListLabel 23"/>
    <w:next w:val="style50"/>
    <w:rPr>
      <w:rFonts w:cs="Symbol"/>
    </w:rPr>
  </w:style>
  <w:style w:styleId="style51" w:type="character">
    <w:name w:val="ListLabel 24"/>
    <w:next w:val="style51"/>
    <w:rPr>
      <w:rFonts w:cs="Courier New"/>
    </w:rPr>
  </w:style>
  <w:style w:styleId="style52" w:type="character">
    <w:name w:val="ListLabel 25"/>
    <w:next w:val="style52"/>
    <w:rPr>
      <w:rFonts w:cs="Wingdings"/>
    </w:rPr>
  </w:style>
  <w:style w:styleId="style53" w:type="character">
    <w:name w:val="ListLabel 26"/>
    <w:next w:val="style53"/>
    <w:rPr>
      <w:b w:val="false"/>
    </w:rPr>
  </w:style>
  <w:style w:styleId="style54" w:type="character">
    <w:name w:val="ListLabel 27"/>
    <w:next w:val="style54"/>
    <w:rPr>
      <w:rFonts w:cs="Symbol"/>
    </w:rPr>
  </w:style>
  <w:style w:styleId="style55" w:type="character">
    <w:name w:val="ListLabel 28"/>
    <w:next w:val="style55"/>
    <w:rPr>
      <w:rFonts w:cs="Courier New"/>
    </w:rPr>
  </w:style>
  <w:style w:styleId="style56" w:type="character">
    <w:name w:val="ListLabel 29"/>
    <w:next w:val="style56"/>
    <w:rPr>
      <w:rFonts w:cs="Wingdings"/>
    </w:rPr>
  </w:style>
  <w:style w:styleId="style57" w:type="character">
    <w:name w:val="ListLabel 30"/>
    <w:next w:val="style57"/>
    <w:rPr>
      <w:b w:val="false"/>
    </w:rPr>
  </w:style>
  <w:style w:styleId="style58" w:type="character">
    <w:name w:val="ListLabel 31"/>
    <w:next w:val="style58"/>
    <w:rPr>
      <w:rFonts w:cs="Symbol"/>
    </w:rPr>
  </w:style>
  <w:style w:styleId="style59" w:type="character">
    <w:name w:val="ListLabel 32"/>
    <w:next w:val="style59"/>
    <w:rPr>
      <w:rFonts w:cs="Courier New"/>
    </w:rPr>
  </w:style>
  <w:style w:styleId="style60" w:type="character">
    <w:name w:val="ListLabel 33"/>
    <w:next w:val="style60"/>
    <w:rPr>
      <w:rFonts w:cs="Wingdings"/>
    </w:rPr>
  </w:style>
  <w:style w:styleId="style61" w:type="character">
    <w:name w:val="ListLabel 34"/>
    <w:next w:val="style61"/>
    <w:rPr>
      <w:b w:val="false"/>
    </w:rPr>
  </w:style>
  <w:style w:styleId="style62" w:type="character">
    <w:name w:val="ListLabel 35"/>
    <w:next w:val="style62"/>
    <w:rPr>
      <w:rFonts w:cs="Symbol"/>
    </w:rPr>
  </w:style>
  <w:style w:styleId="style63" w:type="character">
    <w:name w:val="ListLabel 36"/>
    <w:next w:val="style63"/>
    <w:rPr>
      <w:rFonts w:cs="Courier New"/>
    </w:rPr>
  </w:style>
  <w:style w:styleId="style64" w:type="character">
    <w:name w:val="ListLabel 37"/>
    <w:next w:val="style64"/>
    <w:rPr>
      <w:rFonts w:cs="Wingdings"/>
    </w:rPr>
  </w:style>
  <w:style w:styleId="style65" w:type="character">
    <w:name w:val="ListLabel 38"/>
    <w:next w:val="style65"/>
    <w:rPr>
      <w:b w:val="false"/>
    </w:rPr>
  </w:style>
  <w:style w:styleId="style66" w:type="character">
    <w:name w:val="ListLabel 39"/>
    <w:next w:val="style66"/>
    <w:rPr>
      <w:rFonts w:cs="Symbol"/>
    </w:rPr>
  </w:style>
  <w:style w:styleId="style67" w:type="character">
    <w:name w:val="ListLabel 40"/>
    <w:next w:val="style67"/>
    <w:rPr>
      <w:rFonts w:cs="Courier New"/>
    </w:rPr>
  </w:style>
  <w:style w:styleId="style68" w:type="character">
    <w:name w:val="ListLabel 41"/>
    <w:next w:val="style68"/>
    <w:rPr>
      <w:rFonts w:cs="Wingdings"/>
    </w:rPr>
  </w:style>
  <w:style w:styleId="style69" w:type="character">
    <w:name w:val="ListLabel 42"/>
    <w:next w:val="style69"/>
    <w:rPr>
      <w:b w:val="false"/>
    </w:rPr>
  </w:style>
  <w:style w:styleId="style70" w:type="paragraph">
    <w:name w:val="Заголовок"/>
    <w:basedOn w:val="style0"/>
    <w:next w:val="style71"/>
    <w:pPr>
      <w:keepNext/>
      <w:spacing w:after="120" w:before="240"/>
      <w:contextualSpacing w:val="false"/>
    </w:pPr>
    <w:rPr>
      <w:rFonts w:ascii="Arial" w:cs="Mangal" w:eastAsia="Lucida Sans Unicode" w:hAnsi="Arial"/>
      <w:sz w:val="28"/>
      <w:szCs w:val="28"/>
    </w:rPr>
  </w:style>
  <w:style w:styleId="style71" w:type="paragraph">
    <w:name w:val="Основной текст"/>
    <w:basedOn w:val="style0"/>
    <w:next w:val="style71"/>
    <w:pPr>
      <w:spacing w:after="120" w:before="0"/>
      <w:contextualSpacing w:val="false"/>
    </w:pPr>
    <w:rPr/>
  </w:style>
  <w:style w:styleId="style72" w:type="paragraph">
    <w:name w:val="Список"/>
    <w:basedOn w:val="style71"/>
    <w:next w:val="style72"/>
    <w:pPr/>
    <w:rPr>
      <w:rFonts w:cs="Mangal"/>
    </w:rPr>
  </w:style>
  <w:style w:styleId="style73" w:type="paragraph">
    <w:name w:val="Название"/>
    <w:basedOn w:val="style0"/>
    <w:next w:val="style73"/>
    <w:pPr>
      <w:suppressLineNumbers/>
      <w:spacing w:after="120" w:before="120"/>
      <w:contextualSpacing w:val="false"/>
    </w:pPr>
    <w:rPr>
      <w:rFonts w:cs="Mangal"/>
      <w:i/>
      <w:iCs/>
      <w:sz w:val="24"/>
      <w:szCs w:val="24"/>
    </w:rPr>
  </w:style>
  <w:style w:styleId="style74" w:type="paragraph">
    <w:name w:val="Указатель"/>
    <w:basedOn w:val="style0"/>
    <w:next w:val="style74"/>
    <w:pPr>
      <w:suppressLineNumbers/>
    </w:pPr>
    <w:rPr>
      <w:rFonts w:cs="Mangal"/>
    </w:rPr>
  </w:style>
  <w:style w:styleId="style75" w:type="paragraph">
    <w:name w:val="ConsPlusNonformat"/>
    <w:next w:val="style75"/>
    <w:pPr>
      <w:widowControl w:val="false"/>
      <w:suppressAutoHyphens w:val="true"/>
      <w:spacing w:after="0" w:before="0" w:line="100" w:lineRule="atLeast"/>
      <w:contextualSpacing w:val="false"/>
    </w:pPr>
    <w:rPr>
      <w:rFonts w:ascii="Courier New" w:cs="Courier New" w:eastAsia="Lucida Sans Unicode" w:hAnsi="Courier New"/>
      <w:color w:val="00000A"/>
      <w:sz w:val="20"/>
      <w:szCs w:val="20"/>
      <w:lang w:bidi="ar-SA" w:eastAsia="ru-RU" w:val="ru-RU"/>
    </w:rPr>
  </w:style>
  <w:style w:styleId="style76" w:type="paragraph">
    <w:name w:val="ConsPlusCell"/>
    <w:next w:val="style76"/>
    <w:pPr>
      <w:widowControl w:val="false"/>
      <w:suppressAutoHyphens w:val="true"/>
      <w:spacing w:after="0" w:before="0" w:line="100" w:lineRule="atLeast"/>
      <w:contextualSpacing w:val="false"/>
    </w:pPr>
    <w:rPr>
      <w:rFonts w:ascii="Calibri" w:cs="Calibri" w:eastAsia="Lucida Sans Unicode" w:hAnsi="Calibri"/>
      <w:color w:val="00000A"/>
      <w:sz w:val="22"/>
      <w:szCs w:val="22"/>
      <w:lang w:bidi="ar-SA" w:eastAsia="ru-RU" w:val="ru-RU"/>
    </w:rPr>
  </w:style>
  <w:style w:styleId="style77" w:type="paragraph">
    <w:name w:val="ConsPlusNormal"/>
    <w:next w:val="style77"/>
    <w:pPr>
      <w:widowControl w:val="false"/>
      <w:suppressAutoHyphens w:val="true"/>
      <w:spacing w:after="0" w:before="0" w:line="100" w:lineRule="atLeast"/>
      <w:contextualSpacing w:val="false"/>
    </w:pPr>
    <w:rPr>
      <w:rFonts w:ascii="Calibri" w:cs="Calibri" w:eastAsia="Lucida Sans Unicode" w:hAnsi="Calibri"/>
      <w:color w:val="00000A"/>
      <w:sz w:val="22"/>
      <w:szCs w:val="22"/>
      <w:lang w:bidi="ar-SA" w:eastAsia="ru-RU" w:val="ru-RU"/>
    </w:rPr>
  </w:style>
  <w:style w:styleId="style78" w:type="paragraph">
    <w:name w:val="Balloon Text"/>
    <w:basedOn w:val="style0"/>
    <w:next w:val="style78"/>
    <w:pPr>
      <w:spacing w:after="0" w:before="0" w:line="100" w:lineRule="atLeast"/>
      <w:contextualSpacing w:val="false"/>
    </w:pPr>
    <w:rPr>
      <w:rFonts w:ascii="Tahoma" w:cs="Tahoma" w:hAnsi="Tahoma"/>
      <w:sz w:val="16"/>
      <w:szCs w:val="16"/>
    </w:rPr>
  </w:style>
  <w:style w:styleId="style79" w:type="paragraph">
    <w:name w:val="ConsPlusTitle"/>
    <w:next w:val="style79"/>
    <w:pPr>
      <w:widowControl w:val="false"/>
      <w:suppressAutoHyphens w:val="true"/>
      <w:spacing w:after="0" w:before="0" w:line="100" w:lineRule="atLeast"/>
      <w:contextualSpacing w:val="false"/>
    </w:pPr>
    <w:rPr>
      <w:rFonts w:ascii="Times New Roman" w:cs="Times New Roman" w:eastAsia="Times New Roman" w:hAnsi="Times New Roman"/>
      <w:b/>
      <w:bCs/>
      <w:color w:val="00000A"/>
      <w:sz w:val="24"/>
      <w:szCs w:val="24"/>
      <w:lang w:bidi="ar-SA" w:eastAsia="ru-RU" w:val="ru-RU"/>
    </w:rPr>
  </w:style>
  <w:style w:styleId="style80" w:type="paragraph">
    <w:name w:val="Верхний колонтитул"/>
    <w:basedOn w:val="style0"/>
    <w:next w:val="style80"/>
    <w:pPr>
      <w:tabs>
        <w:tab w:leader="none" w:pos="4677" w:val="center"/>
        <w:tab w:leader="none" w:pos="9355" w:val="right"/>
      </w:tabs>
      <w:spacing w:after="0" w:before="0" w:line="100" w:lineRule="atLeast"/>
      <w:contextualSpacing w:val="false"/>
    </w:pPr>
    <w:rPr/>
  </w:style>
  <w:style w:styleId="style81" w:type="paragraph">
    <w:name w:val="Нижний колонтитул"/>
    <w:basedOn w:val="style0"/>
    <w:next w:val="style81"/>
    <w:pPr>
      <w:tabs>
        <w:tab w:leader="none" w:pos="4677" w:val="center"/>
        <w:tab w:leader="none" w:pos="9355" w:val="right"/>
      </w:tabs>
      <w:spacing w:after="0" w:before="0" w:line="100" w:lineRule="atLeast"/>
      <w:contextualSpacing w:val="false"/>
    </w:pPr>
    <w:rPr/>
  </w:style>
  <w:style w:styleId="style82" w:type="paragraph">
    <w:name w:val="Normal (Web)"/>
    <w:basedOn w:val="style0"/>
    <w:next w:val="style82"/>
    <w:pPr>
      <w:spacing w:after="28" w:before="28" w:line="100" w:lineRule="atLeast"/>
      <w:contextualSpacing w:val="false"/>
    </w:pPr>
    <w:rPr>
      <w:rFonts w:ascii="Times New Roman" w:cs="Times New Roman" w:eastAsia="Times New Roman" w:hAnsi="Times New Roman"/>
      <w:sz w:val="24"/>
      <w:szCs w:val="24"/>
    </w:rPr>
  </w:style>
  <w:style w:styleId="style83" w:type="paragraph">
    <w:name w:val="List Paragraph"/>
    <w:basedOn w:val="style0"/>
    <w:next w:val="style83"/>
    <w:pPr>
      <w:ind w:hanging="0" w:left="720" w:right="0"/>
    </w:pPr>
    <w:rPr>
      <w:rFonts w:ascii="Calibri" w:cs="Calibri" w:eastAsia="Calibri" w:hAnsi="Calibri"/>
    </w:rPr>
  </w:style>
  <w:style w:styleId="style84" w:type="paragraph">
    <w:name w:val="No Spacing"/>
    <w:next w:val="style84"/>
    <w:pPr>
      <w:widowControl/>
      <w:suppressAutoHyphens w:val="true"/>
      <w:spacing w:after="0" w:before="0" w:line="100" w:lineRule="atLeast"/>
      <w:contextualSpacing w:val="false"/>
    </w:pPr>
    <w:rPr>
      <w:rFonts w:ascii="Calibri" w:cs="" w:eastAsia="Lucida Sans Unicode" w:hAnsi="Calibri"/>
      <w:color w:val="00000A"/>
      <w:sz w:val="22"/>
      <w:szCs w:val="22"/>
      <w:lang w:bidi="ar-SA" w:eastAsia="ru-RU" w:val="ru-RU"/>
    </w:rPr>
  </w:style>
  <w:style w:styleId="style85" w:type="paragraph">
    <w:name w:val="annotation text"/>
    <w:basedOn w:val="style0"/>
    <w:next w:val="style85"/>
    <w:pPr>
      <w:spacing w:line="100" w:lineRule="atLeast"/>
    </w:pPr>
    <w:rPr>
      <w:sz w:val="20"/>
      <w:szCs w:val="20"/>
    </w:rPr>
  </w:style>
  <w:style w:styleId="style86" w:type="paragraph">
    <w:name w:val="annotation subject"/>
    <w:basedOn w:val="style85"/>
    <w:next w:val="style86"/>
    <w:pPr/>
    <w:rPr>
      <w:b/>
      <w:bCs/>
    </w:rPr>
  </w:style>
  <w:style w:styleId="style87" w:type="paragraph">
    <w:name w:val="Цитата"/>
    <w:basedOn w:val="style0"/>
    <w:next w:val="style87"/>
    <w:pPr/>
    <w:rPr/>
  </w:style>
  <w:style w:styleId="style88" w:type="paragraph">
    <w:name w:val="Заглавие"/>
    <w:basedOn w:val="style70"/>
    <w:next w:val="style88"/>
    <w:pPr/>
    <w:rPr/>
  </w:style>
  <w:style w:styleId="style89" w:type="paragraph">
    <w:name w:val="Подзаголовок"/>
    <w:basedOn w:val="style70"/>
    <w:next w:val="style89"/>
    <w:pPr/>
    <w:rPr/>
  </w:style>
  <w:style w:styleId="style90" w:type="paragraph">
    <w:name w:val="Style3"/>
    <w:next w:val="style90"/>
    <w:pPr>
      <w:widowControl w:val="false"/>
      <w:suppressAutoHyphens w:val="true"/>
      <w:ind w:firstLine="706" w:left="0" w:right="0"/>
      <w:jc w:val="both"/>
    </w:pPr>
    <w:rPr>
      <w:rFonts w:ascii="Times New Roman" w:cs="Mangal" w:eastAsia="Lucida Sans Unicode" w:hAnsi="Times New Roman"/>
      <w:color w:val="00000A"/>
      <w:sz w:val="24"/>
      <w:szCs w:val="24"/>
      <w:lang w:bidi="hi-IN" w:eastAsia="zh-CN" w:val="ru-RU"/>
    </w:rPr>
  </w:style>
  <w:style w:styleId="style91" w:type="paragraph">
    <w:name w:val="Style2"/>
    <w:next w:val="style91"/>
    <w:pPr>
      <w:widowControl w:val="false"/>
      <w:suppressAutoHyphens w:val="true"/>
      <w:ind w:firstLine="701" w:left="0" w:right="0"/>
      <w:jc w:val="both"/>
    </w:pPr>
    <w:rPr>
      <w:rFonts w:ascii="Times New Roman" w:cs="Mangal" w:eastAsia="Lucida Sans Unicode" w:hAnsi="Times New Roman"/>
      <w:color w:val="00000A"/>
      <w:sz w:val="24"/>
      <w:szCs w:val="24"/>
      <w:lang w:bidi="hi-IN" w:eastAsia="zh-CN" w:val="ru-RU"/>
    </w:rPr>
  </w:style>
  <w:style w:styleId="style92" w:type="paragraph">
    <w:name w:val="Style1"/>
    <w:next w:val="style92"/>
    <w:pPr>
      <w:widowControl w:val="false"/>
      <w:suppressAutoHyphens w:val="true"/>
      <w:ind w:firstLine="706" w:left="0" w:right="0"/>
      <w:jc w:val="both"/>
    </w:pPr>
    <w:rPr>
      <w:rFonts w:ascii="Times New Roman" w:cs="Mangal" w:eastAsia="Lucida Sans Unicode" w:hAnsi="Times New Roman"/>
      <w:color w:val="00000A"/>
      <w:sz w:val="24"/>
      <w:szCs w:val="24"/>
      <w:lang w:bidi="hi-IN"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gu.lenobl.ru/" TargetMode="External"/><Relationship Id="rId3" Type="http://schemas.openxmlformats.org/officeDocument/2006/relationships/hyperlink" Target="http://www.gosuslugi.ru/" TargetMode="External"/><Relationship Id="rId4" Type="http://schemas.openxmlformats.org/officeDocument/2006/relationships/hyperlink" Target="http://www.lenobl.ru/" TargetMode="External"/><Relationship Id="rId5" Type="http://schemas.openxmlformats.org/officeDocument/2006/relationships/hyperlink" Target="http://www.slanmo.ru/" TargetMode="External"/><Relationship Id="rId6" Type="http://schemas.openxmlformats.org/officeDocument/2006/relationships/hyperlink" Target="http://www.gu.lenobl.ru/" TargetMode="External"/><Relationship Id="rId7" Type="http://schemas.openxmlformats.org/officeDocument/2006/relationships/hyperlink" Target="http://www.gosuslugi.ru/" TargetMode="External"/><Relationship Id="rId8" Type="http://schemas.openxmlformats.org/officeDocument/2006/relationships/hyperlink" Target="http://www.torgi.gov.ru/" TargetMode="External"/><Relationship Id="rId9" Type="http://schemas.openxmlformats.org/officeDocument/2006/relationships/hyperlink" Target="http://www.torgi.gov.ru/" TargetMode="External"/><Relationship Id="rId10" Type="http://schemas.openxmlformats.org/officeDocument/2006/relationships/hyperlink" Target="http://www.torgi.gov.ru/" TargetMode="External"/><Relationship Id="rId11" Type="http://schemas.openxmlformats.org/officeDocument/2006/relationships/hyperlink" Target="http://www.mfc47.ru/" TargetMode="External"/><Relationship Id="rId12" Type="http://schemas.openxmlformats.org/officeDocument/2006/relationships/hyperlink" Target="consultantplus://offline/ref=E41176BD51EC2286CFCBF3ACC3A8BE3707680702085FCF8FBB683763A7FDD2255CA1DEDE5127A1xEF2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LibreOffice/4.1.2.3$Windows_x86 LibreOffice_project/40b2d7fde7e8d2d7bc5a449dc65df4d08a7dd38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2015-11-17T16:31:00Z</dcterms:created>
  <dc:creator>Отдел НПО 4</dc:creator>
  <cp:lastModifiedBy>Юлия Васильевна Васильева</cp:lastModifiedBy>
  <cp:lastPrinted>2016-01-14T10:41:57Z</cp:lastPrinted>
  <dcterms:modified xsi:type="dcterms:W3CDTF">2015-11-17T16:31:00Z</dcterms:modified>
  <cp:revision>2</cp:revision>
</cp:coreProperties>
</file>